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0983" w14:textId="1A97EE7C" w:rsidR="000855DF" w:rsidRDefault="000855DF">
      <w:pPr>
        <w:rPr>
          <w:sz w:val="28"/>
          <w:szCs w:val="28"/>
        </w:rPr>
      </w:pPr>
      <w:r>
        <w:rPr>
          <w:sz w:val="28"/>
          <w:szCs w:val="28"/>
        </w:rPr>
        <w:t xml:space="preserve">General Business Meeting </w:t>
      </w:r>
    </w:p>
    <w:p w14:paraId="38C365A1" w14:textId="27012F69" w:rsidR="000855DF" w:rsidRDefault="000855DF">
      <w:pPr>
        <w:rPr>
          <w:sz w:val="28"/>
          <w:szCs w:val="28"/>
        </w:rPr>
      </w:pPr>
      <w:r>
        <w:rPr>
          <w:sz w:val="28"/>
          <w:szCs w:val="28"/>
        </w:rPr>
        <w:t xml:space="preserve">Law Enforcement Education and Training Committee Report </w:t>
      </w:r>
    </w:p>
    <w:p w14:paraId="4045B7B4" w14:textId="77777777" w:rsidR="000855DF" w:rsidRDefault="000855DF">
      <w:pPr>
        <w:rPr>
          <w:sz w:val="28"/>
          <w:szCs w:val="28"/>
        </w:rPr>
      </w:pPr>
    </w:p>
    <w:p w14:paraId="431FDF8C" w14:textId="77777777" w:rsidR="000855DF" w:rsidRDefault="000855DF">
      <w:pPr>
        <w:rPr>
          <w:sz w:val="28"/>
          <w:szCs w:val="28"/>
        </w:rPr>
      </w:pPr>
    </w:p>
    <w:p w14:paraId="44039DA0" w14:textId="15D083CB" w:rsidR="000B4D14" w:rsidRPr="000855DF" w:rsidRDefault="000B4D14" w:rsidP="000855DF">
      <w:pPr>
        <w:jc w:val="both"/>
        <w:rPr>
          <w:sz w:val="28"/>
          <w:szCs w:val="28"/>
        </w:rPr>
      </w:pPr>
      <w:r w:rsidRPr="000855DF">
        <w:rPr>
          <w:sz w:val="28"/>
          <w:szCs w:val="28"/>
        </w:rPr>
        <w:t xml:space="preserve">The Law Enforcement Education and Training Committee met on </w:t>
      </w:r>
      <w:r w:rsidR="000855DF" w:rsidRPr="000855DF">
        <w:rPr>
          <w:sz w:val="28"/>
          <w:szCs w:val="28"/>
        </w:rPr>
        <w:t>Monday,</w:t>
      </w:r>
      <w:r w:rsidRPr="000855DF">
        <w:rPr>
          <w:sz w:val="28"/>
          <w:szCs w:val="28"/>
        </w:rPr>
        <w:t xml:space="preserve"> and we received an update from Professional Services Director David Doll on the online ICLD Leadership program which WASPC has renewed for the fourth year.  </w:t>
      </w:r>
    </w:p>
    <w:p w14:paraId="0EACFCE2" w14:textId="56DDA589" w:rsidR="000B4D14" w:rsidRPr="000855DF" w:rsidRDefault="000B4D14" w:rsidP="000855DF">
      <w:pPr>
        <w:jc w:val="both"/>
        <w:rPr>
          <w:sz w:val="28"/>
          <w:szCs w:val="28"/>
        </w:rPr>
      </w:pPr>
      <w:r w:rsidRPr="000855DF">
        <w:rPr>
          <w:sz w:val="28"/>
          <w:szCs w:val="28"/>
        </w:rPr>
        <w:t xml:space="preserve">There are currently 3,495 participants from 149 different agencies.  43 participants have been awarded college </w:t>
      </w:r>
      <w:r w:rsidR="000855DF" w:rsidRPr="000855DF">
        <w:rPr>
          <w:sz w:val="28"/>
          <w:szCs w:val="28"/>
        </w:rPr>
        <w:t>credits</w:t>
      </w:r>
      <w:r w:rsidRPr="000855DF">
        <w:rPr>
          <w:sz w:val="28"/>
          <w:szCs w:val="28"/>
        </w:rPr>
        <w:t xml:space="preserve">, and 117 participants have received their Middle Management Career Level Certification training through this online program.  </w:t>
      </w:r>
    </w:p>
    <w:p w14:paraId="70BB021A" w14:textId="5F794214" w:rsidR="000B4D14" w:rsidRPr="000855DF" w:rsidRDefault="000B4D14" w:rsidP="000855DF">
      <w:pPr>
        <w:jc w:val="both"/>
        <w:rPr>
          <w:sz w:val="28"/>
          <w:szCs w:val="28"/>
        </w:rPr>
      </w:pPr>
      <w:r w:rsidRPr="000855DF">
        <w:rPr>
          <w:sz w:val="28"/>
          <w:szCs w:val="28"/>
        </w:rPr>
        <w:t xml:space="preserve">Additionally, four in-person training sessions were facilitated during this conference on subjects including Stress Management, Leadership Styles, Followership and Preparing for Career Advancement.  </w:t>
      </w:r>
    </w:p>
    <w:p w14:paraId="082A941E" w14:textId="11C3E94D" w:rsidR="000B4D14" w:rsidRPr="000855DF" w:rsidRDefault="000B4D14" w:rsidP="000855DF">
      <w:pPr>
        <w:jc w:val="both"/>
        <w:rPr>
          <w:sz w:val="28"/>
          <w:szCs w:val="28"/>
        </w:rPr>
      </w:pPr>
      <w:r w:rsidRPr="000855DF">
        <w:rPr>
          <w:sz w:val="28"/>
          <w:szCs w:val="28"/>
        </w:rPr>
        <w:t xml:space="preserve">The committee received a Regional Academies update from Assistant Director Dave Miller from CJTC.  The update included information on the NW Regional Academy in Arlington, which will be </w:t>
      </w:r>
      <w:proofErr w:type="gramStart"/>
      <w:r w:rsidRPr="000855DF">
        <w:rPr>
          <w:sz w:val="28"/>
          <w:szCs w:val="28"/>
        </w:rPr>
        <w:t>graduating</w:t>
      </w:r>
      <w:proofErr w:type="gramEnd"/>
      <w:r w:rsidRPr="000855DF">
        <w:rPr>
          <w:sz w:val="28"/>
          <w:szCs w:val="28"/>
        </w:rPr>
        <w:t xml:space="preserve"> their first class in July and starting a new class in August. </w:t>
      </w:r>
    </w:p>
    <w:p w14:paraId="40846B45" w14:textId="1C2BFEFC" w:rsidR="000B4D14" w:rsidRPr="000855DF" w:rsidRDefault="000B4D14" w:rsidP="000855DF">
      <w:pPr>
        <w:jc w:val="both"/>
        <w:rPr>
          <w:sz w:val="28"/>
          <w:szCs w:val="28"/>
        </w:rPr>
      </w:pPr>
      <w:r w:rsidRPr="000855DF">
        <w:rPr>
          <w:sz w:val="28"/>
          <w:szCs w:val="28"/>
        </w:rPr>
        <w:t xml:space="preserve">Assistant Chief Doug Newman, from Fife PD, gave a presentation on his agency’s partnership with </w:t>
      </w:r>
      <w:r w:rsidR="000855DF" w:rsidRPr="000855DF">
        <w:rPr>
          <w:sz w:val="28"/>
          <w:szCs w:val="28"/>
        </w:rPr>
        <w:t xml:space="preserve">the University of Charleston in advancing educational opportunities to members of his department.  </w:t>
      </w:r>
    </w:p>
    <w:p w14:paraId="756AD7C7" w14:textId="77777777" w:rsidR="000B4D14" w:rsidRDefault="000B4D14"/>
    <w:sectPr w:rsidR="000B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14"/>
    <w:rsid w:val="000855DF"/>
    <w:rsid w:val="000B4D14"/>
    <w:rsid w:val="002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EA81"/>
  <w15:chartTrackingRefBased/>
  <w15:docId w15:val="{B5F7D984-67ED-426F-96A5-9A43F806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Doll</dc:creator>
  <cp:keywords/>
  <dc:description/>
  <cp:lastModifiedBy>David Doll</cp:lastModifiedBy>
  <cp:revision>1</cp:revision>
  <dcterms:created xsi:type="dcterms:W3CDTF">2025-05-21T16:13:00Z</dcterms:created>
  <dcterms:modified xsi:type="dcterms:W3CDTF">2025-05-21T16:29:00Z</dcterms:modified>
</cp:coreProperties>
</file>