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140"/>
        <w:gridCol w:w="810"/>
      </w:tblGrid>
      <w:tr w:rsidR="00AF253B" w:rsidTr="008C7BA7">
        <w:trPr>
          <w:cantSplit/>
          <w:trHeight w:hRule="exact" w:val="864"/>
        </w:trPr>
        <w:tc>
          <w:tcPr>
            <w:tcW w:w="4950" w:type="dxa"/>
          </w:tcPr>
          <w:bookmarkStart w:id="0" w:name="_GoBack"/>
          <w:bookmarkEnd w:id="0"/>
          <w:p w:rsidR="00AF253B" w:rsidRPr="0079737B" w:rsidRDefault="0067516A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67516A">
              <w:rPr>
                <w:rFonts w:ascii="Californian FB" w:hAnsi="Californian FB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-18414</wp:posOffset>
                      </wp:positionH>
                      <wp:positionV relativeFrom="paragraph">
                        <wp:posOffset>-371475</wp:posOffset>
                      </wp:positionV>
                      <wp:extent cx="2838450" cy="2952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16A" w:rsidRPr="0067516A" w:rsidRDefault="007D5A0B" w:rsidP="007D5A0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Jail Accred Labels - </w:t>
                                  </w:r>
                                  <w:r w:rsidR="0067516A" w:rsidRPr="00675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AVERY 5366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45pt;margin-top:-29.25pt;width:223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" filled="f">
                      <v:textbox>
                        <w:txbxContent>
                          <w:p w:rsidR="0067516A" w:rsidRPr="0067516A" w:rsidRDefault="007D5A0B" w:rsidP="007D5A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Jail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Accred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Labels - </w:t>
                            </w:r>
                            <w:r w:rsidR="0067516A" w:rsidRPr="0067516A">
                              <w:rPr>
                                <w:b/>
                                <w:sz w:val="32"/>
                                <w:szCs w:val="32"/>
                              </w:rPr>
                              <w:t>AVERY 5366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53B"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1.1</w:t>
            </w:r>
          </w:p>
          <w:p w:rsidR="00AF253B" w:rsidRPr="0079737B" w:rsidRDefault="00AF253B" w:rsidP="00AF253B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Mission/Vision Statement</w:t>
            </w:r>
          </w:p>
        </w:tc>
        <w:tc>
          <w:tcPr>
            <w:tcW w:w="810" w:type="dxa"/>
          </w:tcPr>
          <w:p w:rsidR="00AF253B" w:rsidRPr="0079737B" w:rsidRDefault="00AF253B" w:rsidP="00AF253B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4.3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Review of Incidents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1.2</w:t>
            </w:r>
          </w:p>
          <w:p w:rsidR="00AF253B" w:rsidRPr="0079737B" w:rsidRDefault="00AF253B" w:rsidP="00AF253B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Goals &amp; Objectives</w:t>
            </w:r>
          </w:p>
        </w:tc>
        <w:tc>
          <w:tcPr>
            <w:tcW w:w="810" w:type="dxa"/>
          </w:tcPr>
          <w:p w:rsidR="00AF253B" w:rsidRPr="0079737B" w:rsidRDefault="00AF253B" w:rsidP="00AF253B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4.4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Written Directives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2.1</w:t>
            </w:r>
          </w:p>
          <w:p w:rsidR="00AF253B" w:rsidRPr="0079737B" w:rsidRDefault="00AF253B" w:rsidP="00AF253B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Oath of Office</w:t>
            </w:r>
          </w:p>
        </w:tc>
        <w:tc>
          <w:tcPr>
            <w:tcW w:w="810" w:type="dxa"/>
          </w:tcPr>
          <w:p w:rsidR="00AF253B" w:rsidRPr="0079737B" w:rsidRDefault="00AF253B" w:rsidP="00AF253B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Records Management Systems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2.2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Statutory Authorization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5.2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ACCESS Compliancy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AF253B" w:rsidTr="00AF253B">
        <w:trPr>
          <w:cantSplit/>
          <w:trHeight w:hRule="exact" w:val="959"/>
        </w:trPr>
        <w:tc>
          <w:tcPr>
            <w:tcW w:w="4950" w:type="dxa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2.3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Physical Arrests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Privacy &amp; Security of Records</w:t>
            </w:r>
          </w:p>
        </w:tc>
      </w:tr>
      <w:tr w:rsidR="00AF253B" w:rsidTr="008C7BA7">
        <w:trPr>
          <w:cantSplit/>
          <w:trHeight w:hRule="exact" w:val="959"/>
        </w:trPr>
        <w:tc>
          <w:tcPr>
            <w:tcW w:w="4950" w:type="dxa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2.4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Constitutional Requirements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Dissemination of Records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AF253B" w:rsidTr="008C7BA7">
        <w:trPr>
          <w:cantSplit/>
          <w:trHeight w:hRule="exact" w:val="959"/>
        </w:trPr>
        <w:tc>
          <w:tcPr>
            <w:tcW w:w="4950" w:type="dxa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3.1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Use of Force</w:t>
            </w: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Records Retention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AF253B" w:rsidTr="008C7BA7">
        <w:trPr>
          <w:cantSplit/>
          <w:trHeight w:hRule="exact" w:val="959"/>
        </w:trPr>
        <w:tc>
          <w:tcPr>
            <w:tcW w:w="4950" w:type="dxa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3.2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Warning Shots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</w:t>
            </w: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6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Public Information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AF253B" w:rsidTr="008C7BA7">
        <w:trPr>
          <w:cantSplit/>
          <w:trHeight w:hRule="exact" w:val="959"/>
        </w:trPr>
        <w:tc>
          <w:tcPr>
            <w:tcW w:w="4950" w:type="dxa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3.3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Non-Lethal Weapons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6.1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Data System 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Security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3.4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Requesting Medical Aid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6.2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ACCESS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/CIJS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 xml:space="preserve"> Compliance</w:t>
            </w: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3.5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Reporting Use of Force</w:t>
            </w: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6.3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Use of Agency Technology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3.6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Investigating Deadly Force</w:t>
            </w:r>
          </w:p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6.4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Software Security</w:t>
            </w: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3.7</w:t>
            </w:r>
          </w:p>
          <w:p w:rsidR="00AF253B" w:rsidRPr="0079737B" w:rsidRDefault="00AF253B" w:rsidP="00AF253B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Weapons &amp; Ammunition</w:t>
            </w: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6.5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Database Back-up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4.1</w:t>
            </w:r>
          </w:p>
          <w:p w:rsidR="00AF253B" w:rsidRPr="0079737B" w:rsidRDefault="00AF253B" w:rsidP="00AF253B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Situational Protocol</w:t>
            </w: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.1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Pathogen Safety</w:t>
            </w:r>
          </w:p>
        </w:tc>
      </w:tr>
      <w:tr w:rsidR="00AF253B" w:rsidTr="00B948A6">
        <w:trPr>
          <w:cantSplit/>
          <w:trHeight w:hRule="exact" w:val="959"/>
        </w:trPr>
        <w:tc>
          <w:tcPr>
            <w:tcW w:w="4950" w:type="dxa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4.2</w:t>
            </w:r>
          </w:p>
          <w:p w:rsidR="00AF253B" w:rsidRPr="0079737B" w:rsidRDefault="00AF253B" w:rsidP="00AF253B">
            <w:pPr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Obey Lawful Order</w:t>
            </w:r>
          </w:p>
          <w:p w:rsidR="00AF253B" w:rsidRPr="0079737B" w:rsidRDefault="00AF253B" w:rsidP="00AF253B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F253B" w:rsidRPr="0079737B" w:rsidRDefault="00AF253B" w:rsidP="00AF253B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.2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Personal Protective Equipment</w:t>
            </w: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AF253B" w:rsidRPr="0079737B" w:rsidRDefault="00AF253B" w:rsidP="00AF253B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7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.3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Soft Body Armor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Applicant File Security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.4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Reflective Clothing</w:t>
            </w:r>
          </w:p>
        </w:tc>
        <w:tc>
          <w:tcPr>
            <w:tcW w:w="810" w:type="dxa"/>
            <w:vAlign w:val="center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9.7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Personnel File Security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</w:p>
          <w:p w:rsidR="007F2AF4" w:rsidRPr="0079737B" w:rsidRDefault="007F2AF4" w:rsidP="007F2AF4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Handling of Biohazards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Basic 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Training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Post Exposure Reporting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Field Training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7.7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Safety Restraints &amp; Requirements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Employee Training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7.8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First Aid Supplies</w:t>
            </w:r>
          </w:p>
        </w:tc>
        <w:tc>
          <w:tcPr>
            <w:tcW w:w="810" w:type="dxa"/>
            <w:vAlign w:val="center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Training Course Documentation</w:t>
            </w:r>
          </w:p>
          <w:p w:rsidR="007F2AF4" w:rsidRPr="0079737B" w:rsidRDefault="007F2AF4" w:rsidP="007F2AF4">
            <w:pPr>
              <w:spacing w:before="4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CEO Budget Authority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0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In-Service Training</w:t>
            </w: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Payroll Activities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0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Weapons Proficiency</w:t>
            </w:r>
          </w:p>
          <w:p w:rsidR="007F2AF4" w:rsidRPr="0079737B" w:rsidRDefault="007F2AF4" w:rsidP="007F2AF4">
            <w:pPr>
              <w:spacing w:before="4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B948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Cash Control Processes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Career Level Certifications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7F2AF4" w:rsidRPr="0079737B" w:rsidRDefault="007F2AF4" w:rsidP="007F2AF4">
            <w:pPr>
              <w:spacing w:before="4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8C7BA7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Fund Activities</w:t>
            </w:r>
          </w:p>
        </w:tc>
        <w:tc>
          <w:tcPr>
            <w:tcW w:w="810" w:type="dxa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10.8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Annual Force Training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8C7BA7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Hiring Criteria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E32179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</w:t>
            </w:r>
            <w:r w:rsidR="007F2AF4">
              <w:rPr>
                <w:rFonts w:ascii="Californian FB" w:hAnsi="Californian FB" w:cs="Arial"/>
                <w:b/>
                <w:sz w:val="28"/>
                <w:szCs w:val="28"/>
              </w:rPr>
              <w:t>.9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Non-Lethal Certification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8C7BA7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Background Investigations</w:t>
            </w:r>
          </w:p>
        </w:tc>
        <w:tc>
          <w:tcPr>
            <w:tcW w:w="810" w:type="dxa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E32179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</w:t>
            </w:r>
            <w:r w:rsidR="007F2AF4"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 w:rsidR="007F2AF4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Performance Evaluations</w:t>
            </w:r>
          </w:p>
        </w:tc>
      </w:tr>
      <w:tr w:rsidR="007F2AF4" w:rsidTr="008C7BA7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Medical Examinations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E32179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</w:t>
            </w:r>
            <w:r w:rsidR="007F2AF4">
              <w:rPr>
                <w:rFonts w:ascii="Californian FB" w:hAnsi="Californian FB" w:cs="Arial"/>
                <w:b/>
                <w:sz w:val="28"/>
                <w:szCs w:val="28"/>
              </w:rPr>
              <w:t>.2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Probationary Evaluations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7F2AF4" w:rsidTr="008C7BA7">
        <w:trPr>
          <w:cantSplit/>
          <w:trHeight w:hRule="exact" w:val="959"/>
        </w:trPr>
        <w:tc>
          <w:tcPr>
            <w:tcW w:w="4950" w:type="dxa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Psychological Examinations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E32179"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.1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Code of Conduct</w:t>
            </w:r>
          </w:p>
        </w:tc>
      </w:tr>
      <w:tr w:rsidR="007F2AF4" w:rsidTr="008C7BA7">
        <w:trPr>
          <w:cantSplit/>
          <w:trHeight w:hRule="exact" w:val="959"/>
        </w:trPr>
        <w:tc>
          <w:tcPr>
            <w:tcW w:w="4950" w:type="dxa"/>
          </w:tcPr>
          <w:p w:rsidR="007F2AF4" w:rsidRPr="007D75E7" w:rsidRDefault="007F2AF4" w:rsidP="007F2AF4">
            <w:pPr>
              <w:spacing w:before="4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9</w:t>
            </w:r>
            <w:r w:rsidRPr="007D75E7"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5</w:t>
            </w:r>
          </w:p>
          <w:p w:rsidR="007F2AF4" w:rsidRPr="007D75E7" w:rsidRDefault="007F2AF4" w:rsidP="007F2AF4">
            <w:pPr>
              <w:spacing w:before="4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Polygraph Examinations</w:t>
            </w:r>
          </w:p>
          <w:p w:rsidR="007F2AF4" w:rsidRPr="0079737B" w:rsidRDefault="007F2AF4" w:rsidP="007F2AF4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7F2AF4" w:rsidRPr="0079737B" w:rsidRDefault="007F2AF4" w:rsidP="007F2AF4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E32179" w:rsidRPr="0079737B" w:rsidRDefault="00E32179" w:rsidP="00E32179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</w:p>
          <w:p w:rsidR="007F2AF4" w:rsidRPr="0079737B" w:rsidRDefault="00E32179" w:rsidP="00E32179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Unlawful Harassment</w:t>
            </w: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Law Enforcement Involved DV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15.7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File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E65150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7"/>
                <w:szCs w:val="27"/>
              </w:rPr>
            </w:pPr>
            <w:r w:rsidRPr="00E65150">
              <w:rPr>
                <w:rFonts w:ascii="Californian FB" w:hAnsi="Californian FB" w:cs="Arial"/>
                <w:b/>
                <w:sz w:val="27"/>
                <w:szCs w:val="27"/>
              </w:rPr>
              <w:t>1</w:t>
            </w:r>
            <w:r>
              <w:rPr>
                <w:rFonts w:ascii="Californian FB" w:hAnsi="Californian FB" w:cs="Arial"/>
                <w:b/>
                <w:sz w:val="27"/>
                <w:szCs w:val="27"/>
              </w:rPr>
              <w:t>3</w:t>
            </w:r>
            <w:r w:rsidRPr="00E65150">
              <w:rPr>
                <w:rFonts w:ascii="Californian FB" w:hAnsi="Californian FB" w:cs="Arial"/>
                <w:b/>
                <w:sz w:val="27"/>
                <w:szCs w:val="27"/>
              </w:rPr>
              <w:t>.</w:t>
            </w:r>
            <w:r>
              <w:rPr>
                <w:rFonts w:ascii="Californian FB" w:hAnsi="Californian FB" w:cs="Arial"/>
                <w:b/>
                <w:sz w:val="27"/>
                <w:szCs w:val="27"/>
              </w:rPr>
              <w:t>1</w:t>
            </w:r>
          </w:p>
          <w:p w:rsidR="00112F11" w:rsidRPr="0079737B" w:rsidRDefault="00112F11" w:rsidP="00112F11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6"/>
                <w:szCs w:val="26"/>
              </w:rPr>
              <w:t>Documentation &amp; Investigation of Complaints</w:t>
            </w: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15.8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Access to Telephone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Complaint Assignment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15.9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Jail Register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Relief from Duty</w:t>
            </w:r>
          </w:p>
          <w:p w:rsidR="00112F11" w:rsidRPr="0079737B" w:rsidRDefault="00112F11" w:rsidP="00112F11">
            <w:pPr>
              <w:ind w:left="288" w:right="288"/>
              <w:jc w:val="center"/>
              <w:rPr>
                <w:rFonts w:ascii="Californian FB" w:hAnsi="Californian FB" w:cs="Arial"/>
                <w:b/>
                <w:sz w:val="25"/>
                <w:szCs w:val="25"/>
              </w:rPr>
            </w:pP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15.10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Release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000A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.4</w:t>
            </w:r>
          </w:p>
          <w:p w:rsidR="00112F11" w:rsidRPr="0079000A" w:rsidRDefault="00112F11" w:rsidP="00112F11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Complaint Notifications</w:t>
            </w:r>
          </w:p>
          <w:p w:rsidR="00112F11" w:rsidRPr="0079737B" w:rsidRDefault="00112F11" w:rsidP="00112F11">
            <w:pPr>
              <w:ind w:left="288" w:right="288"/>
              <w:jc w:val="center"/>
              <w:rPr>
                <w:rFonts w:ascii="Californian FB" w:hAnsi="Californian FB"/>
                <w:b/>
                <w:sz w:val="25"/>
                <w:szCs w:val="25"/>
              </w:rPr>
            </w:pP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15.11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Foreign Nationals</w:t>
            </w:r>
          </w:p>
          <w:p w:rsidR="00112F11" w:rsidRPr="0079737B" w:rsidRDefault="00112F11" w:rsidP="00112F11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13.5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5"/>
                <w:szCs w:val="25"/>
              </w:rPr>
              <w:t>Records of Complaint &amp; Dispositions</w:t>
            </w: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15.12</w:t>
            </w:r>
          </w:p>
          <w:p w:rsidR="00112F11" w:rsidRPr="0079737B" w:rsidRDefault="00112F11" w:rsidP="00112F11">
            <w:pPr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>
              <w:rPr>
                <w:rFonts w:ascii="Californian FB" w:hAnsi="Californian FB" w:cs="Arial"/>
                <w:b/>
                <w:sz w:val="26"/>
                <w:szCs w:val="26"/>
              </w:rPr>
              <w:t>Inmate Property Inventory/Storage</w:t>
            </w:r>
          </w:p>
          <w:p w:rsidR="00112F11" w:rsidRPr="0079737B" w:rsidRDefault="00112F11" w:rsidP="00112F11">
            <w:pPr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E32179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E32179">
              <w:rPr>
                <w:rFonts w:ascii="Californian FB" w:hAnsi="Californian FB" w:cs="Arial"/>
                <w:b/>
                <w:sz w:val="28"/>
                <w:szCs w:val="28"/>
              </w:rPr>
              <w:t>14.1</w:t>
            </w:r>
          </w:p>
          <w:p w:rsidR="00112F11" w:rsidRPr="00E32179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E32179">
              <w:rPr>
                <w:rFonts w:ascii="Californian FB" w:hAnsi="Californian FB"/>
                <w:b/>
                <w:sz w:val="28"/>
                <w:szCs w:val="28"/>
              </w:rPr>
              <w:t>Published Number(s)</w:t>
            </w: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1</w:t>
            </w:r>
          </w:p>
          <w:p w:rsidR="00112F11" w:rsidRPr="00112F11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112F11">
              <w:rPr>
                <w:rFonts w:ascii="Californian FB" w:hAnsi="Californian FB"/>
                <w:b/>
                <w:sz w:val="28"/>
                <w:szCs w:val="28"/>
              </w:rPr>
              <w:t>Inmate Conduct</w:t>
            </w: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E32179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E32179">
              <w:rPr>
                <w:rFonts w:ascii="Californian FB" w:hAnsi="Californian FB" w:cs="Arial"/>
                <w:b/>
                <w:sz w:val="28"/>
                <w:szCs w:val="28"/>
              </w:rPr>
              <w:t>14.2</w:t>
            </w:r>
          </w:p>
          <w:p w:rsidR="00112F11" w:rsidRPr="00E32179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E32179">
              <w:rPr>
                <w:rFonts w:ascii="Californian FB" w:hAnsi="Californian FB" w:cs="Arial"/>
                <w:b/>
                <w:sz w:val="28"/>
                <w:szCs w:val="28"/>
              </w:rPr>
              <w:t>Physical Security/Barrier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112F11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112F11">
              <w:rPr>
                <w:rFonts w:ascii="Californian FB" w:hAnsi="Californian FB"/>
                <w:b/>
                <w:sz w:val="28"/>
                <w:szCs w:val="28"/>
              </w:rPr>
              <w:t>16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.2</w:t>
            </w:r>
          </w:p>
          <w:p w:rsidR="00112F11" w:rsidRPr="00C46780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Inmate Classification</w:t>
            </w:r>
          </w:p>
          <w:p w:rsidR="00112F11" w:rsidRPr="0079737B" w:rsidRDefault="00112F11" w:rsidP="00112F11">
            <w:pPr>
              <w:spacing w:before="4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Use of Vehicles</w:t>
            </w:r>
          </w:p>
          <w:p w:rsidR="00112F11" w:rsidRPr="0079737B" w:rsidRDefault="00112F11" w:rsidP="00112F11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16.3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Classification Supervision</w:t>
            </w:r>
          </w:p>
          <w:p w:rsidR="00112F11" w:rsidRPr="0079737B" w:rsidRDefault="00112F11" w:rsidP="00112F11">
            <w:pPr>
              <w:spacing w:before="4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B215A2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</w:p>
          <w:p w:rsidR="00112F11" w:rsidRPr="00112F11" w:rsidRDefault="00112F11" w:rsidP="00112F11">
            <w:pPr>
              <w:spacing w:before="4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  <w:r w:rsidRPr="00112F11">
              <w:rPr>
                <w:rFonts w:ascii="Californian FB" w:hAnsi="Californian FB" w:cs="Arial"/>
                <w:b/>
                <w:sz w:val="28"/>
                <w:szCs w:val="28"/>
              </w:rPr>
              <w:t>Pre-Admission Process</w:t>
            </w: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16.4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Grievance System</w:t>
            </w: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Booking Restraints</w:t>
            </w: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16.5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Discipline Process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Security Firearms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16.6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Evidence Handling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12F11" w:rsidTr="008C7BA7">
        <w:trPr>
          <w:cantSplit/>
          <w:trHeight w:hRule="exact" w:val="959"/>
        </w:trPr>
        <w:tc>
          <w:tcPr>
            <w:tcW w:w="4950" w:type="dxa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Detention </w:t>
            </w:r>
            <w:r w:rsidR="000E0DA2">
              <w:rPr>
                <w:rFonts w:ascii="Californian FB" w:hAnsi="Californian FB" w:cs="Arial"/>
                <w:b/>
                <w:sz w:val="28"/>
                <w:szCs w:val="28"/>
              </w:rPr>
              <w:t>Documentation</w:t>
            </w:r>
          </w:p>
        </w:tc>
        <w:tc>
          <w:tcPr>
            <w:tcW w:w="810" w:type="dxa"/>
          </w:tcPr>
          <w:p w:rsidR="00112F11" w:rsidRPr="0079737B" w:rsidRDefault="00112F11" w:rsidP="00112F11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16.7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Segregation</w:t>
            </w: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112F11" w:rsidRPr="0079737B" w:rsidRDefault="00112F11" w:rsidP="00112F11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15.5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Juvenile Confinement Restriction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Mail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Medical Clearance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Packages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Receiving Publications</w:t>
            </w: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</w:p>
          <w:p w:rsidR="00330633" w:rsidRPr="0079737B" w:rsidRDefault="00330633" w:rsidP="00330633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Chemical Agents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Funds &amp; Purchasing</w:t>
            </w:r>
          </w:p>
          <w:p w:rsidR="00330633" w:rsidRPr="0079737B" w:rsidRDefault="00330633" w:rsidP="00330633">
            <w:pPr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Key Control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</w:p>
          <w:p w:rsidR="00330633" w:rsidRPr="00B215A2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Privileged Mail</w:t>
            </w:r>
          </w:p>
          <w:p w:rsidR="00330633" w:rsidRPr="0079737B" w:rsidRDefault="00330633" w:rsidP="00330633">
            <w:pPr>
              <w:spacing w:before="4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.8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Emergency Keys</w:t>
            </w: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330633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</w:p>
          <w:p w:rsidR="00330633" w:rsidRPr="00330633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Rejected Privileged Mail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330633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</w:p>
          <w:p w:rsidR="00330633" w:rsidRPr="00330633" w:rsidRDefault="00330633" w:rsidP="00330633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Tools &amp; Materials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Legal Publications/Law Library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B215A2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10</w:t>
            </w:r>
          </w:p>
          <w:p w:rsidR="00330633" w:rsidRPr="00330633" w:rsidRDefault="00330633" w:rsidP="00330633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t>Surveillance &amp; Supervision</w:t>
            </w: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Visitation</w:t>
            </w: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330633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t>18.11</w:t>
            </w: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br/>
              <w:t>Searches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30633" w:rsidTr="008C7BA7">
        <w:trPr>
          <w:cantSplit/>
          <w:trHeight w:hRule="exact" w:val="959"/>
        </w:trPr>
        <w:tc>
          <w:tcPr>
            <w:tcW w:w="4950" w:type="dxa"/>
          </w:tcPr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Elevated Security Contacts</w:t>
            </w:r>
          </w:p>
          <w:p w:rsidR="00330633" w:rsidRPr="0079737B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30633" w:rsidRPr="0079737B" w:rsidRDefault="00330633" w:rsidP="00330633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330633" w:rsidRPr="00B215A2" w:rsidRDefault="00330633" w:rsidP="00330633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.12</w:t>
            </w:r>
          </w:p>
          <w:p w:rsidR="00330633" w:rsidRPr="0079737B" w:rsidRDefault="00676E57" w:rsidP="00330633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Strip &amp; Body Cavity Searches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0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Professional Visitors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13</w:t>
            </w:r>
          </w:p>
          <w:p w:rsidR="00676E57" w:rsidRPr="00330633" w:rsidRDefault="00676E57" w:rsidP="00676E57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Contraband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11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Telephone Call Monitoring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330633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t>18.1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Search Notifications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12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Privileged Telephone Calls</w:t>
            </w:r>
          </w:p>
          <w:p w:rsidR="00676E57" w:rsidRPr="0079737B" w:rsidRDefault="00676E57" w:rsidP="00676E57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.15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Vehicle Searches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18.1</w:t>
            </w:r>
          </w:p>
          <w:p w:rsidR="00676E57" w:rsidRPr="0079737B" w:rsidRDefault="00676E57" w:rsidP="00676E57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Facility Security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16</w:t>
            </w:r>
          </w:p>
          <w:p w:rsidR="00676E57" w:rsidRPr="00330633" w:rsidRDefault="00676E57" w:rsidP="00676E57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Criminal Investigations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330633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18.2</w:t>
            </w:r>
          </w:p>
          <w:p w:rsidR="00676E57" w:rsidRPr="0079737B" w:rsidRDefault="00676E57" w:rsidP="00676E57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Perimeter Lighting</w:t>
            </w: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330633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19.1</w:t>
            </w: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Access to Courts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C46780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18.3</w:t>
            </w:r>
          </w:p>
          <w:p w:rsidR="00676E57" w:rsidRPr="00C46780" w:rsidRDefault="00676E57" w:rsidP="00676E57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Secure Area Inside Jail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19.2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Stationary Supplies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330633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t>18.4</w:t>
            </w:r>
          </w:p>
          <w:p w:rsidR="00676E57" w:rsidRPr="00330633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Door Security</w:t>
            </w:r>
          </w:p>
          <w:p w:rsidR="00676E57" w:rsidRPr="0079737B" w:rsidRDefault="00676E57" w:rsidP="00676E57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330633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19.3</w:t>
            </w: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Access to Legal Materials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18.5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Firearm/Weapon Storage</w:t>
            </w: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19.4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Food Services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330633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19.5</w:t>
            </w:r>
            <w:r w:rsidRPr="00330633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Commissary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20.13</w:t>
            </w:r>
          </w:p>
          <w:p w:rsidR="00676E57" w:rsidRPr="0079737B" w:rsidRDefault="00676E57" w:rsidP="00676E57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Facility Transfer – Medical Records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19.6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Laundry Service</w:t>
            </w: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20.14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Pregnancy Management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19.7</w:t>
            </w:r>
          </w:p>
          <w:p w:rsidR="00676E57" w:rsidRPr="00330633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Voting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20.15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Eyeglass, Dentures</w:t>
            </w:r>
            <w:r w:rsidR="00B948A6">
              <w:rPr>
                <w:rFonts w:ascii="Californian FB" w:hAnsi="Californian FB" w:cs="Arial"/>
                <w:b/>
                <w:sz w:val="28"/>
                <w:szCs w:val="28"/>
              </w:rPr>
              <w:t>, Hearing Aids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Health Authorities Agreement</w:t>
            </w: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</w:t>
            </w:r>
            <w:r w:rsidR="00B948A6"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</w:p>
          <w:p w:rsidR="00676E57" w:rsidRPr="0079737B" w:rsidRDefault="00676E57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Medical </w:t>
            </w:r>
            <w:r w:rsidR="00B948A6">
              <w:rPr>
                <w:rFonts w:ascii="Californian FB" w:hAnsi="Californian FB" w:cs="Arial"/>
                <w:b/>
                <w:sz w:val="28"/>
                <w:szCs w:val="28"/>
              </w:rPr>
              <w:t>Assistance</w:t>
            </w:r>
          </w:p>
        </w:tc>
      </w:tr>
      <w:tr w:rsidR="00676E57" w:rsidTr="008C7BA7">
        <w:trPr>
          <w:cantSplit/>
          <w:trHeight w:hRule="exact" w:val="959"/>
        </w:trPr>
        <w:tc>
          <w:tcPr>
            <w:tcW w:w="4950" w:type="dxa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20.2</w:t>
            </w:r>
          </w:p>
          <w:p w:rsidR="00676E57" w:rsidRPr="0079737B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Medical Licensure</w:t>
            </w:r>
          </w:p>
        </w:tc>
        <w:tc>
          <w:tcPr>
            <w:tcW w:w="810" w:type="dxa"/>
          </w:tcPr>
          <w:p w:rsidR="00676E57" w:rsidRPr="0079737B" w:rsidRDefault="00676E57" w:rsidP="00676E57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676E57" w:rsidRPr="00B215A2" w:rsidRDefault="00676E57" w:rsidP="00676E57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</w:t>
            </w:r>
            <w:r w:rsidR="00B948A6">
              <w:rPr>
                <w:rFonts w:ascii="Californian FB" w:hAnsi="Californian FB" w:cs="Arial"/>
                <w:b/>
                <w:sz w:val="28"/>
                <w:szCs w:val="28"/>
              </w:rPr>
              <w:t>17</w:t>
            </w:r>
          </w:p>
          <w:p w:rsidR="00676E57" w:rsidRPr="0079737B" w:rsidRDefault="00B948A6" w:rsidP="00676E57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Medical Storage &amp; Storage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20.3</w:t>
            </w:r>
          </w:p>
          <w:p w:rsidR="00B948A6" w:rsidRPr="00330633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Health Care Procedures &amp; Review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20.18</w:t>
            </w:r>
          </w:p>
          <w:p w:rsidR="00B948A6" w:rsidRPr="0079737B" w:rsidRDefault="00B948A6" w:rsidP="00B948A6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Pharmaceutical Labeling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20.4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Intake Screening</w:t>
            </w: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20.19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Sharps Handling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20.5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Medical File</w:t>
            </w: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20.20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Medication Administration Record 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20.6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24-Hour Access to Medical</w:t>
            </w: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20.21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Pharmaceutical Destruction/Return 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20.7</w:t>
            </w:r>
          </w:p>
          <w:p w:rsidR="00B948A6" w:rsidRPr="00330633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Emergency Aid Training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20.22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Release Medications</w:t>
            </w:r>
          </w:p>
        </w:tc>
      </w:tr>
      <w:tr w:rsidR="00B948A6" w:rsidTr="00B215A2">
        <w:trPr>
          <w:cantSplit/>
          <w:trHeight w:hRule="exact" w:val="965"/>
        </w:trPr>
        <w:tc>
          <w:tcPr>
            <w:tcW w:w="4950" w:type="dxa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20.8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Access to Care</w:t>
            </w: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20.23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Controlled Substance Inventory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20.9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Dental Care</w:t>
            </w: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20.24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Inmate &amp; Medical Staff Conflicts 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20.10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Medical Authorization</w:t>
            </w: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21.1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Hygiene Supplies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20.11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Continuity of Care - Records</w:t>
            </w: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21.2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Shower Schedule &amp; Privacy</w:t>
            </w:r>
          </w:p>
        </w:tc>
      </w:tr>
      <w:tr w:rsidR="00B948A6" w:rsidTr="008C7BA7">
        <w:trPr>
          <w:cantSplit/>
          <w:trHeight w:hRule="exact" w:val="959"/>
        </w:trPr>
        <w:tc>
          <w:tcPr>
            <w:tcW w:w="4950" w:type="dxa"/>
          </w:tcPr>
          <w:p w:rsidR="00B948A6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20.12</w:t>
            </w:r>
          </w:p>
          <w:p w:rsidR="00B948A6" w:rsidRPr="00676E57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676E57">
              <w:rPr>
                <w:rFonts w:ascii="Californian FB" w:hAnsi="Californian FB" w:cs="Arial"/>
                <w:b/>
                <w:sz w:val="26"/>
                <w:szCs w:val="26"/>
              </w:rPr>
              <w:t>Communicable &amp; Infectious Disease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B948A6" w:rsidRPr="0079737B" w:rsidRDefault="00B948A6" w:rsidP="00B948A6">
            <w:pPr>
              <w:spacing w:before="4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B948A6" w:rsidRPr="00B215A2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21.3</w:t>
            </w:r>
          </w:p>
          <w:p w:rsidR="00B948A6" w:rsidRPr="0079737B" w:rsidRDefault="00B948A6" w:rsidP="00B948A6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Pest Control</w:t>
            </w: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21.4</w:t>
            </w:r>
          </w:p>
          <w:p w:rsidR="000E0DA2" w:rsidRPr="0079737B" w:rsidRDefault="000E0DA2" w:rsidP="000E0DA2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Available Facilities</w:t>
            </w:r>
          </w:p>
        </w:tc>
        <w:tc>
          <w:tcPr>
            <w:tcW w:w="4950" w:type="dxa"/>
            <w:gridSpan w:val="2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26.1</w:t>
            </w:r>
          </w:p>
          <w:p w:rsidR="000E0DA2" w:rsidRPr="000E0DA2" w:rsidRDefault="000E0DA2" w:rsidP="000E0DA2">
            <w:pPr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0E0DA2">
              <w:rPr>
                <w:rFonts w:ascii="Californian FB" w:hAnsi="Californian FB" w:cs="Arial"/>
                <w:b/>
                <w:sz w:val="26"/>
                <w:szCs w:val="26"/>
              </w:rPr>
              <w:t>Emergency/Non-Emergency Response</w:t>
            </w: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21.5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Handling Biohazards</w:t>
            </w:r>
          </w:p>
        </w:tc>
        <w:tc>
          <w:tcPr>
            <w:tcW w:w="4950" w:type="dxa"/>
            <w:gridSpan w:val="2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26.2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24-Hour Communication</w:t>
            </w: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21.6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Volatile/Toxic Materials</w:t>
            </w:r>
          </w:p>
        </w:tc>
        <w:tc>
          <w:tcPr>
            <w:tcW w:w="4950" w:type="dxa"/>
            <w:gridSpan w:val="2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26.3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Cooperative Response</w:t>
            </w: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22.1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Exercise &amp; Recreation</w:t>
            </w:r>
          </w:p>
        </w:tc>
        <w:tc>
          <w:tcPr>
            <w:tcW w:w="4950" w:type="dxa"/>
            <w:gridSpan w:val="2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26.4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Firearms/Weapons Response</w:t>
            </w: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22.2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Educational Programs</w:t>
            </w:r>
          </w:p>
        </w:tc>
        <w:tc>
          <w:tcPr>
            <w:tcW w:w="4950" w:type="dxa"/>
            <w:gridSpan w:val="2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26.5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Emergency Access &amp; Information</w:t>
            </w: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22.3</w:t>
            </w:r>
          </w:p>
          <w:p w:rsidR="000E0DA2" w:rsidRPr="0079737B" w:rsidRDefault="000E0DA2" w:rsidP="000E0DA2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Treatment Programs</w:t>
            </w:r>
          </w:p>
        </w:tc>
        <w:tc>
          <w:tcPr>
            <w:tcW w:w="4950" w:type="dxa"/>
            <w:gridSpan w:val="2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27.1</w:t>
            </w:r>
          </w:p>
          <w:p w:rsidR="000E0DA2" w:rsidRPr="0079737B" w:rsidRDefault="000E0DA2" w:rsidP="000E0DA2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Sexual Harassment</w:t>
            </w: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22.4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Work Assignments</w:t>
            </w:r>
          </w:p>
        </w:tc>
        <w:tc>
          <w:tcPr>
            <w:tcW w:w="4950" w:type="dxa"/>
            <w:gridSpan w:val="2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27.2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Prison Rape Elimination Act</w:t>
            </w: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22.5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Partial Confinement Programs </w:t>
            </w:r>
          </w:p>
        </w:tc>
        <w:tc>
          <w:tcPr>
            <w:tcW w:w="4950" w:type="dxa"/>
            <w:gridSpan w:val="2"/>
          </w:tcPr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22.6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Access to Religion </w:t>
            </w:r>
          </w:p>
        </w:tc>
        <w:tc>
          <w:tcPr>
            <w:tcW w:w="4950" w:type="dxa"/>
            <w:gridSpan w:val="2"/>
          </w:tcPr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22.7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Volunteer Program</w:t>
            </w:r>
          </w:p>
        </w:tc>
        <w:tc>
          <w:tcPr>
            <w:tcW w:w="4950" w:type="dxa"/>
            <w:gridSpan w:val="2"/>
          </w:tcPr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23.1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Inmate Privacy</w:t>
            </w:r>
          </w:p>
        </w:tc>
        <w:tc>
          <w:tcPr>
            <w:tcW w:w="4950" w:type="dxa"/>
            <w:gridSpan w:val="2"/>
          </w:tcPr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23.2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Transgender Offenders </w:t>
            </w:r>
          </w:p>
        </w:tc>
        <w:tc>
          <w:tcPr>
            <w:tcW w:w="4950" w:type="dxa"/>
            <w:gridSpan w:val="2"/>
          </w:tcPr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24.1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ADA Requirements &amp; Claims</w:t>
            </w:r>
          </w:p>
        </w:tc>
        <w:tc>
          <w:tcPr>
            <w:tcW w:w="4950" w:type="dxa"/>
            <w:gridSpan w:val="2"/>
          </w:tcPr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25.1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Prisoner Transport</w:t>
            </w:r>
          </w:p>
        </w:tc>
        <w:tc>
          <w:tcPr>
            <w:tcW w:w="4950" w:type="dxa"/>
            <w:gridSpan w:val="2"/>
          </w:tcPr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0E0DA2" w:rsidRPr="0079737B" w:rsidTr="00570EA5">
        <w:trPr>
          <w:gridAfter w:val="1"/>
          <w:wAfter w:w="810" w:type="dxa"/>
          <w:cantSplit/>
          <w:trHeight w:hRule="exact" w:val="965"/>
        </w:trPr>
        <w:tc>
          <w:tcPr>
            <w:tcW w:w="4950" w:type="dxa"/>
          </w:tcPr>
          <w:p w:rsidR="000E0DA2" w:rsidRPr="00B215A2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25.2</w:t>
            </w:r>
          </w:p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Prisoner Restraints</w:t>
            </w:r>
          </w:p>
        </w:tc>
        <w:tc>
          <w:tcPr>
            <w:tcW w:w="4950" w:type="dxa"/>
            <w:gridSpan w:val="2"/>
          </w:tcPr>
          <w:p w:rsidR="000E0DA2" w:rsidRPr="0079737B" w:rsidRDefault="000E0DA2" w:rsidP="000E0DA2">
            <w:pPr>
              <w:spacing w:before="4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</w:tbl>
    <w:p w:rsidR="007D75E7" w:rsidRPr="007D75E7" w:rsidRDefault="007D75E7" w:rsidP="007D75E7">
      <w:pPr>
        <w:ind w:left="124" w:right="124"/>
        <w:rPr>
          <w:vanish/>
        </w:rPr>
      </w:pPr>
    </w:p>
    <w:sectPr w:rsidR="007D75E7" w:rsidRPr="007D75E7" w:rsidSect="007D75E7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7"/>
    <w:rsid w:val="00081F4E"/>
    <w:rsid w:val="000E0DA2"/>
    <w:rsid w:val="00112F11"/>
    <w:rsid w:val="00171BE3"/>
    <w:rsid w:val="00330633"/>
    <w:rsid w:val="00477B83"/>
    <w:rsid w:val="00540762"/>
    <w:rsid w:val="00566C3B"/>
    <w:rsid w:val="005945CC"/>
    <w:rsid w:val="0067516A"/>
    <w:rsid w:val="00676E57"/>
    <w:rsid w:val="0079000A"/>
    <w:rsid w:val="0079737B"/>
    <w:rsid w:val="007D5A0B"/>
    <w:rsid w:val="007D75E7"/>
    <w:rsid w:val="007F2AF4"/>
    <w:rsid w:val="008C7BA7"/>
    <w:rsid w:val="0091587A"/>
    <w:rsid w:val="0093422B"/>
    <w:rsid w:val="0095153E"/>
    <w:rsid w:val="00A76E41"/>
    <w:rsid w:val="00AF253B"/>
    <w:rsid w:val="00B215A2"/>
    <w:rsid w:val="00B948A6"/>
    <w:rsid w:val="00BE3B26"/>
    <w:rsid w:val="00C46780"/>
    <w:rsid w:val="00C72835"/>
    <w:rsid w:val="00D17B04"/>
    <w:rsid w:val="00D51D8E"/>
    <w:rsid w:val="00D90922"/>
    <w:rsid w:val="00DB0213"/>
    <w:rsid w:val="00E32179"/>
    <w:rsid w:val="00E65150"/>
    <w:rsid w:val="00E7671B"/>
    <w:rsid w:val="00ED12E7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320C0-1A85-4CE0-B1A9-ACBA96D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Jordan</dc:creator>
  <cp:lastModifiedBy>Mike Painter</cp:lastModifiedBy>
  <cp:revision>2</cp:revision>
  <cp:lastPrinted>2017-09-06T18:25:00Z</cp:lastPrinted>
  <dcterms:created xsi:type="dcterms:W3CDTF">2019-12-09T18:04:00Z</dcterms:created>
  <dcterms:modified xsi:type="dcterms:W3CDTF">2019-12-09T18:04:00Z</dcterms:modified>
</cp:coreProperties>
</file>