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2AEF" w14:textId="2354EF02" w:rsidR="007732B8" w:rsidRPr="007732B8" w:rsidRDefault="003053BF" w:rsidP="007732B8">
      <w:pPr>
        <w:tabs>
          <w:tab w:val="num" w:pos="720"/>
        </w:tabs>
        <w:ind w:left="720" w:hanging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/>
      </w:r>
      <w:r w:rsidR="007732B8" w:rsidRPr="007732B8">
        <w:rPr>
          <w:b/>
          <w:bCs/>
          <w:sz w:val="36"/>
          <w:szCs w:val="36"/>
          <w:u w:val="single"/>
        </w:rPr>
        <w:t>Wellness Challenge Awards and Prizes</w:t>
      </w:r>
    </w:p>
    <w:p w14:paraId="278DA817" w14:textId="6B50CA9A" w:rsidR="007732B8" w:rsidRDefault="007732B8" w:rsidP="007732B8">
      <w:r>
        <w:br/>
        <w:t>Providing awards</w:t>
      </w:r>
      <w:r w:rsidR="00815DB6">
        <w:t xml:space="preserve">, </w:t>
      </w:r>
      <w:r>
        <w:t>prizes</w:t>
      </w:r>
      <w:r w:rsidR="00815DB6">
        <w:t>, and other incentives</w:t>
      </w:r>
      <w:r>
        <w:t xml:space="preserve"> is a great way to positively recognize first responder and civilian employees for taking steps to optimize their wellness.  We encourage you to consider the following </w:t>
      </w:r>
      <w:r w:rsidR="00BF45B7">
        <w:t xml:space="preserve">low-cost </w:t>
      </w:r>
      <w:r>
        <w:t>suggestions and use them as inspiration for your agency’s</w:t>
      </w:r>
      <w:r w:rsidR="00815DB6">
        <w:t xml:space="preserve"> participation in the 2024 WASPC Wellness Challenge</w:t>
      </w:r>
      <w:r>
        <w:t xml:space="preserve">.  </w:t>
      </w:r>
      <w:r w:rsidR="00815DB6">
        <w:t>As always, p</w:t>
      </w:r>
      <w:r>
        <w:t>lease be sure to abide by all of your agency’s policies as well as any applicable local, state, and/or federal laws</w:t>
      </w:r>
      <w:r w:rsidR="00815DB6">
        <w:t xml:space="preserve"> when designing and distributing wellness challenge or wellness program incentives</w:t>
      </w:r>
      <w:r>
        <w:t xml:space="preserve">. </w:t>
      </w:r>
      <w:r w:rsidR="00BF45B7">
        <w:t xml:space="preserve"> Feel welcome to reach out to your health insurance liaison, local Chamber of Commerce, local Rotary Club, </w:t>
      </w:r>
      <w:r w:rsidR="005F6A3B">
        <w:t xml:space="preserve">etc. for additional funding/support to secure awards/prizes/incentives. </w:t>
      </w:r>
      <w:r>
        <w:br/>
      </w:r>
    </w:p>
    <w:p w14:paraId="3F9221A9" w14:textId="4A8947E0" w:rsidR="007732B8" w:rsidRPr="00400549" w:rsidRDefault="007732B8" w:rsidP="007732B8">
      <w:pPr>
        <w:rPr>
          <w:b/>
          <w:bCs/>
          <w:u w:val="single"/>
        </w:rPr>
      </w:pPr>
      <w:r w:rsidRPr="00400549">
        <w:rPr>
          <w:b/>
          <w:bCs/>
          <w:u w:val="single"/>
        </w:rPr>
        <w:t xml:space="preserve">Example Wellness Challenge Award Categories </w:t>
      </w:r>
      <w:r w:rsidR="00815DB6" w:rsidRPr="00400549">
        <w:rPr>
          <w:b/>
          <w:bCs/>
          <w:u w:val="single"/>
        </w:rPr>
        <w:br/>
      </w:r>
    </w:p>
    <w:p w14:paraId="476D656E" w14:textId="4DB32FEB" w:rsidR="00815DB6" w:rsidRPr="00400549" w:rsidRDefault="00A233F2" w:rsidP="007732B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Example </w:t>
      </w:r>
      <w:r w:rsidR="007732B8" w:rsidRPr="00400549">
        <w:rPr>
          <w:b/>
          <w:bCs/>
        </w:rPr>
        <w:t xml:space="preserve">Awards </w:t>
      </w:r>
      <w:r w:rsidR="00815DB6" w:rsidRPr="00400549">
        <w:rPr>
          <w:b/>
          <w:bCs/>
        </w:rPr>
        <w:t xml:space="preserve">Categories </w:t>
      </w:r>
      <w:r w:rsidR="007732B8" w:rsidRPr="00400549">
        <w:rPr>
          <w:b/>
          <w:bCs/>
        </w:rPr>
        <w:t xml:space="preserve">for Individuals </w:t>
      </w:r>
      <w:r w:rsidR="00815DB6" w:rsidRPr="00400549">
        <w:rPr>
          <w:b/>
          <w:bCs/>
        </w:rPr>
        <w:br/>
      </w:r>
    </w:p>
    <w:p w14:paraId="49BBFB59" w14:textId="79C8C322" w:rsidR="00815DB6" w:rsidRDefault="003053BF" w:rsidP="003053BF">
      <w:pPr>
        <w:pStyle w:val="ListParagraph"/>
        <w:numPr>
          <w:ilvl w:val="1"/>
          <w:numId w:val="3"/>
        </w:numPr>
      </w:pPr>
      <w:r>
        <w:t>Overall High Score Awards</w:t>
      </w:r>
      <w:r w:rsidR="00815DB6">
        <w:t xml:space="preserve"> </w:t>
      </w:r>
      <w:r w:rsidR="00815DB6">
        <w:br/>
        <w:t xml:space="preserve">(e.g., </w:t>
      </w:r>
      <w:r>
        <w:t xml:space="preserve">an award and/or prize for individuals </w:t>
      </w:r>
      <w:r w:rsidR="00815DB6">
        <w:t xml:space="preserve">who reach </w:t>
      </w:r>
      <w:r>
        <w:t xml:space="preserve">the </w:t>
      </w:r>
      <w:r w:rsidR="00815DB6">
        <w:t xml:space="preserve">highest </w:t>
      </w:r>
      <w:r w:rsidRPr="003053BF">
        <w:rPr>
          <w:i/>
          <w:iCs/>
        </w:rPr>
        <w:t>total</w:t>
      </w:r>
      <w:r>
        <w:t xml:space="preserve"> </w:t>
      </w:r>
      <w:r w:rsidR="00815DB6">
        <w:t xml:space="preserve">scores </w:t>
      </w:r>
      <w:r>
        <w:t>in the Wellness Challenge</w:t>
      </w:r>
      <w:r w:rsidR="00815DB6">
        <w:t xml:space="preserve">) </w:t>
      </w:r>
      <w:r w:rsidR="00815DB6">
        <w:br/>
      </w:r>
    </w:p>
    <w:p w14:paraId="798E0AA6" w14:textId="5A0D925A" w:rsidR="00815DB6" w:rsidRDefault="00815DB6" w:rsidP="00815DB6">
      <w:pPr>
        <w:pStyle w:val="ListParagraph"/>
        <w:numPr>
          <w:ilvl w:val="1"/>
          <w:numId w:val="3"/>
        </w:numPr>
      </w:pPr>
      <w:r>
        <w:t xml:space="preserve">Wellness Leadership Award </w:t>
      </w:r>
      <w:r>
        <w:br/>
        <w:t xml:space="preserve">(e.g., a certificate/challenge coin/etc. for those who actively promote the Wellness Challenge at Shift Briefs, trainings, meetings, etc. at their agency and encourage participation) </w:t>
      </w:r>
      <w:r>
        <w:br/>
      </w:r>
    </w:p>
    <w:p w14:paraId="1A16AB3B" w14:textId="26D9B4CD" w:rsidR="00400549" w:rsidRDefault="00815DB6" w:rsidP="00815DB6">
      <w:pPr>
        <w:pStyle w:val="ListParagraph"/>
        <w:numPr>
          <w:ilvl w:val="1"/>
          <w:numId w:val="3"/>
        </w:numPr>
      </w:pPr>
      <w:r>
        <w:t xml:space="preserve">Wellness Inspiration Award </w:t>
      </w:r>
      <w:r>
        <w:br/>
        <w:t xml:space="preserve">(e.g., a prize provided to someone who submitted a very compelling testimony of how they used the Wellness Challenge to improve/optimize their own wellness and/or the wellness of their coworkers   </w:t>
      </w:r>
      <w:r w:rsidR="00400549">
        <w:br/>
      </w:r>
    </w:p>
    <w:p w14:paraId="3156C4F8" w14:textId="693ABFF1" w:rsidR="00400549" w:rsidRDefault="00400549" w:rsidP="00815DB6">
      <w:pPr>
        <w:pStyle w:val="ListParagraph"/>
        <w:numPr>
          <w:ilvl w:val="1"/>
          <w:numId w:val="3"/>
        </w:numPr>
      </w:pPr>
      <w:r>
        <w:t xml:space="preserve">Super Snack Award </w:t>
      </w:r>
      <w:r>
        <w:br/>
        <w:t xml:space="preserve">(e.g., </w:t>
      </w:r>
      <w:r w:rsidR="00505D50">
        <w:t xml:space="preserve">a prize drawing that everyone can enter if they </w:t>
      </w:r>
      <w:r>
        <w:t xml:space="preserve">share their healthiest and best-tasting snack idea) </w:t>
      </w:r>
      <w:r>
        <w:br/>
      </w:r>
    </w:p>
    <w:p w14:paraId="13924558" w14:textId="45E50E86" w:rsidR="003053BF" w:rsidRDefault="003053BF" w:rsidP="00815DB6">
      <w:pPr>
        <w:pStyle w:val="ListParagraph"/>
        <w:numPr>
          <w:ilvl w:val="1"/>
          <w:numId w:val="3"/>
        </w:numPr>
      </w:pPr>
      <w:r>
        <w:t xml:space="preserve">Tactical </w:t>
      </w:r>
      <w:r w:rsidR="00400549">
        <w:t>Fitness Award</w:t>
      </w:r>
      <w:r>
        <w:t>s</w:t>
      </w:r>
      <w:r>
        <w:br/>
        <w:t xml:space="preserve">(e.g., </w:t>
      </w:r>
      <w:r w:rsidR="00505D50">
        <w:t xml:space="preserve">an </w:t>
      </w:r>
      <w:r>
        <w:t>award</w:t>
      </w:r>
      <w:r w:rsidR="00505D50">
        <w:t xml:space="preserve"> and/or </w:t>
      </w:r>
      <w:r>
        <w:t>prize</w:t>
      </w:r>
      <w:r w:rsidR="00505D50">
        <w:t xml:space="preserve"> drawing for</w:t>
      </w:r>
      <w:r>
        <w:t xml:space="preserve"> </w:t>
      </w:r>
      <w:r w:rsidR="00505D50">
        <w:t>those</w:t>
      </w:r>
      <w:r>
        <w:t xml:space="preserve"> who log the highest number of minutes of exerci</w:t>
      </w:r>
      <w:r w:rsidR="00505D50">
        <w:t>se completed)</w:t>
      </w:r>
      <w:r>
        <w:t xml:space="preserve"> </w:t>
      </w:r>
      <w:r>
        <w:br/>
        <w:t xml:space="preserve">  </w:t>
      </w:r>
      <w:r w:rsidR="00400549">
        <w:t xml:space="preserve"> </w:t>
      </w:r>
    </w:p>
    <w:p w14:paraId="0BBF7C3F" w14:textId="24C2D280" w:rsidR="007732B8" w:rsidRDefault="003053BF" w:rsidP="00815DB6">
      <w:pPr>
        <w:pStyle w:val="ListParagraph"/>
        <w:numPr>
          <w:ilvl w:val="1"/>
          <w:numId w:val="3"/>
        </w:numPr>
      </w:pPr>
      <w:r>
        <w:t>Resilience Award</w:t>
      </w:r>
      <w:r>
        <w:br/>
        <w:t xml:space="preserve">(e.g., </w:t>
      </w:r>
      <w:r w:rsidR="00505D50">
        <w:t>an award for the those who got a perfect score in all five categories of the Wellness Challenge every week)</w:t>
      </w:r>
      <w:r w:rsidR="00400549">
        <w:br/>
      </w:r>
      <w:r w:rsidR="00815DB6">
        <w:br/>
      </w:r>
    </w:p>
    <w:p w14:paraId="787F7590" w14:textId="7774F954" w:rsidR="00400549" w:rsidRDefault="00A233F2" w:rsidP="007732B8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Example </w:t>
      </w:r>
      <w:r w:rsidR="007732B8" w:rsidRPr="00400549">
        <w:rPr>
          <w:b/>
          <w:bCs/>
        </w:rPr>
        <w:t>Award</w:t>
      </w:r>
      <w:r w:rsidR="00815DB6" w:rsidRPr="00400549">
        <w:rPr>
          <w:b/>
          <w:bCs/>
        </w:rPr>
        <w:t xml:space="preserve"> Categories</w:t>
      </w:r>
      <w:r w:rsidR="007732B8" w:rsidRPr="00400549">
        <w:rPr>
          <w:b/>
          <w:bCs/>
        </w:rPr>
        <w:t xml:space="preserve"> for Teams </w:t>
      </w:r>
      <w:r w:rsidR="007732B8">
        <w:br/>
      </w:r>
      <w:r w:rsidR="00400549">
        <w:t>Encouraging agency members to form Wellness Challenge teams can energize participation and make it more fun (and easier) to reach wellness goals.  Consider encouraging</w:t>
      </w:r>
      <w:r w:rsidR="007732B8">
        <w:t xml:space="preserve"> agency members to form a “</w:t>
      </w:r>
      <w:r w:rsidR="00400549">
        <w:t xml:space="preserve">Wellness Challenge </w:t>
      </w:r>
      <w:r w:rsidR="007732B8">
        <w:t>Team” of up to five people with one “Team Captain.”  The Team Captain can be a formal or informal leader of any rank.</w:t>
      </w:r>
      <w:r w:rsidR="00400549">
        <w:t xml:space="preserve">  Here are some examples of awards that you can give to Wellness Challenge Teams: </w:t>
      </w:r>
      <w:r w:rsidR="007732B8">
        <w:t xml:space="preserve"> </w:t>
      </w:r>
      <w:r w:rsidR="00400549">
        <w:br/>
      </w:r>
    </w:p>
    <w:p w14:paraId="09FC31A5" w14:textId="3237E116" w:rsidR="00400549" w:rsidRDefault="00400549" w:rsidP="00400549">
      <w:pPr>
        <w:pStyle w:val="ListParagraph"/>
        <w:numPr>
          <w:ilvl w:val="1"/>
          <w:numId w:val="3"/>
        </w:numPr>
      </w:pPr>
      <w:r w:rsidRPr="00400549">
        <w:t xml:space="preserve">Top 5 Highest Scoring Teams </w:t>
      </w:r>
      <w:r w:rsidRPr="00400549">
        <w:br/>
        <w:t xml:space="preserve">(e.g., </w:t>
      </w:r>
      <w:r w:rsidR="00505D50">
        <w:t>awards for the teams that achieve</w:t>
      </w:r>
      <w:r w:rsidRPr="00400549">
        <w:t xml:space="preserve"> the top five highest </w:t>
      </w:r>
      <w:r w:rsidR="00505D50">
        <w:t xml:space="preserve">Team </w:t>
      </w:r>
      <w:r w:rsidRPr="00400549">
        <w:t>score</w:t>
      </w:r>
      <w:r w:rsidR="00505D50">
        <w:t>s when all team member’s scores are combined</w:t>
      </w:r>
      <w:r w:rsidRPr="00400549">
        <w:t xml:space="preserve">)  </w:t>
      </w:r>
      <w:r>
        <w:br/>
      </w:r>
    </w:p>
    <w:p w14:paraId="1C00682F" w14:textId="15CA7CDB" w:rsidR="00400549" w:rsidRDefault="00400549" w:rsidP="00505D50">
      <w:pPr>
        <w:pStyle w:val="ListParagraph"/>
        <w:numPr>
          <w:ilvl w:val="1"/>
          <w:numId w:val="3"/>
        </w:numPr>
      </w:pPr>
      <w:r>
        <w:t>Best Team Photo</w:t>
      </w:r>
      <w:r>
        <w:br/>
        <w:t xml:space="preserve">(e.g., all teams are asked to submit a photo of the team practicing a healthy habit, and every team that submits a photo is entered into a drawing to win prizes)  </w:t>
      </w:r>
      <w:r w:rsidR="00505D50">
        <w:br/>
      </w:r>
      <w:r w:rsidR="00505D50">
        <w:br/>
      </w:r>
      <w:r w:rsidR="00505D50">
        <w:br/>
      </w:r>
      <w:r>
        <w:br/>
      </w:r>
      <w:r>
        <w:br/>
      </w:r>
    </w:p>
    <w:p w14:paraId="4BAC78F3" w14:textId="63E207D8" w:rsidR="007732B8" w:rsidRPr="00400549" w:rsidRDefault="00400549" w:rsidP="00400549">
      <w:pPr>
        <w:rPr>
          <w:b/>
          <w:bCs/>
          <w:u w:val="single"/>
        </w:rPr>
      </w:pPr>
      <w:r w:rsidRPr="00400549">
        <w:rPr>
          <w:b/>
          <w:bCs/>
          <w:u w:val="single"/>
        </w:rPr>
        <w:lastRenderedPageBreak/>
        <w:t xml:space="preserve">Example </w:t>
      </w:r>
      <w:r w:rsidR="00821918">
        <w:rPr>
          <w:b/>
          <w:bCs/>
          <w:u w:val="single"/>
        </w:rPr>
        <w:t xml:space="preserve">Budget-Friendly </w:t>
      </w:r>
      <w:r w:rsidRPr="00400549">
        <w:rPr>
          <w:b/>
          <w:bCs/>
          <w:u w:val="single"/>
        </w:rPr>
        <w:t>Wellness Challenge Prizes/Incentives</w:t>
      </w:r>
      <w:r w:rsidR="007732B8" w:rsidRPr="00400549">
        <w:rPr>
          <w:b/>
          <w:bCs/>
          <w:u w:val="single"/>
        </w:rPr>
        <w:br/>
      </w:r>
    </w:p>
    <w:p w14:paraId="4B3BD6B9" w14:textId="2DD02205" w:rsidR="00972075" w:rsidRDefault="00972075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>Positive Recognition</w:t>
      </w:r>
      <w:r w:rsidRPr="00972075">
        <w:rPr>
          <w:b/>
          <w:bCs/>
        </w:rPr>
        <w:br/>
      </w:r>
      <w:r w:rsidRPr="00FD59D6">
        <w:t>Examples: Command Staff can positively recognize Wellness Challenge winners at Swearing In ceremonies, Annual Department Award Ceremonies, and in department newsletters</w:t>
      </w:r>
      <w:r>
        <w:t xml:space="preserve"> (with permission from the winners).  </w:t>
      </w:r>
      <w:r w:rsidRPr="007732B8">
        <w:t>This can be a source of pride and motivation for the winner and other participants.</w:t>
      </w:r>
    </w:p>
    <w:p w14:paraId="3A324A1F" w14:textId="77777777" w:rsidR="00972075" w:rsidRPr="00972075" w:rsidRDefault="00972075" w:rsidP="00972075">
      <w:pPr>
        <w:pStyle w:val="ListParagraph"/>
        <w:spacing w:after="160" w:line="259" w:lineRule="auto"/>
        <w:ind w:left="1080"/>
      </w:pPr>
    </w:p>
    <w:p w14:paraId="0FCC7166" w14:textId="77777777" w:rsidR="00972075" w:rsidRDefault="00734A6A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 xml:space="preserve">Challenge Coins </w:t>
      </w:r>
      <w:r w:rsidRPr="00972075">
        <w:rPr>
          <w:b/>
          <w:bCs/>
        </w:rPr>
        <w:br/>
      </w:r>
      <w:r w:rsidR="006A7AB0">
        <w:t xml:space="preserve">Example: </w:t>
      </w:r>
      <w:r>
        <w:t>Invite agency members to design a Wellness Challenge Coin that can only be earned by participating in the Wellness Challenge (and cannot be purchased</w:t>
      </w:r>
      <w:r w:rsidR="00972075">
        <w:t xml:space="preserve">) </w:t>
      </w:r>
    </w:p>
    <w:p w14:paraId="312702DD" w14:textId="77777777" w:rsidR="00972075" w:rsidRPr="00972075" w:rsidRDefault="00972075" w:rsidP="00972075">
      <w:pPr>
        <w:pStyle w:val="ListParagraph"/>
        <w:rPr>
          <w:b/>
          <w:bCs/>
        </w:rPr>
      </w:pPr>
    </w:p>
    <w:p w14:paraId="45A190E4" w14:textId="43ABA34E" w:rsidR="00972075" w:rsidRDefault="00560BDD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 xml:space="preserve">Gift </w:t>
      </w:r>
      <w:r w:rsidR="00554001">
        <w:rPr>
          <w:b/>
          <w:bCs/>
        </w:rPr>
        <w:t xml:space="preserve">Cards and Gift </w:t>
      </w:r>
      <w:r w:rsidRPr="00972075">
        <w:rPr>
          <w:b/>
          <w:bCs/>
        </w:rPr>
        <w:t>Baskets</w:t>
      </w:r>
      <w:r w:rsidR="007732B8" w:rsidRPr="007732B8">
        <w:t> </w:t>
      </w:r>
      <w:r>
        <w:br/>
      </w:r>
      <w:r w:rsidR="005868DE">
        <w:t xml:space="preserve">Example: </w:t>
      </w:r>
      <w:r w:rsidR="00C1175F">
        <w:t>Donations from local businesses can form excellent gift basket prizes</w:t>
      </w:r>
      <w:r w:rsidR="007732B8" w:rsidRPr="007732B8">
        <w:t xml:space="preserve">. </w:t>
      </w:r>
      <w:r w:rsidR="00C1175F">
        <w:t xml:space="preserve">Inviting local businesses to donate </w:t>
      </w:r>
      <w:r w:rsidR="007732B8" w:rsidRPr="007732B8">
        <w:t>could also be a good opportunity to educate the public about the importance of wellness in law enforcement.</w:t>
      </w:r>
    </w:p>
    <w:p w14:paraId="6240538B" w14:textId="77777777" w:rsidR="00972075" w:rsidRPr="00972075" w:rsidRDefault="00972075" w:rsidP="00972075">
      <w:pPr>
        <w:pStyle w:val="ListParagraph"/>
        <w:rPr>
          <w:b/>
          <w:bCs/>
        </w:rPr>
      </w:pPr>
    </w:p>
    <w:p w14:paraId="6FBE4CD2" w14:textId="77777777" w:rsidR="00AF3048" w:rsidRPr="00AF3048" w:rsidRDefault="00AF3048" w:rsidP="00972075">
      <w:pPr>
        <w:pStyle w:val="ListParagraph"/>
        <w:numPr>
          <w:ilvl w:val="0"/>
          <w:numId w:val="4"/>
        </w:numPr>
        <w:spacing w:after="160" w:line="259" w:lineRule="auto"/>
      </w:pPr>
      <w:r>
        <w:rPr>
          <w:b/>
          <w:bCs/>
        </w:rPr>
        <w:t>Time Off</w:t>
      </w:r>
      <w:r w:rsidRPr="007732B8">
        <w:t> </w:t>
      </w:r>
      <w:r>
        <w:br/>
        <w:t>Example: Provide everyone who achieves a minimum score of 3,000 points will earn one day off</w:t>
      </w:r>
      <w:r w:rsidRPr="00972075">
        <w:rPr>
          <w:b/>
          <w:bCs/>
        </w:rPr>
        <w:t xml:space="preserve"> </w:t>
      </w:r>
    </w:p>
    <w:p w14:paraId="729611DE" w14:textId="77777777" w:rsidR="00AF3048" w:rsidRPr="00AF3048" w:rsidRDefault="00AF3048" w:rsidP="00AF3048">
      <w:pPr>
        <w:pStyle w:val="ListParagraph"/>
        <w:rPr>
          <w:b/>
          <w:bCs/>
        </w:rPr>
      </w:pPr>
    </w:p>
    <w:p w14:paraId="425091DE" w14:textId="4A3C624B" w:rsidR="00FD4A4F" w:rsidRPr="00FD4A4F" w:rsidRDefault="00FD4A4F" w:rsidP="00972075">
      <w:pPr>
        <w:pStyle w:val="ListParagraph"/>
        <w:numPr>
          <w:ilvl w:val="0"/>
          <w:numId w:val="4"/>
        </w:numPr>
        <w:spacing w:after="160" w:line="259" w:lineRule="auto"/>
      </w:pPr>
      <w:r>
        <w:rPr>
          <w:b/>
          <w:bCs/>
        </w:rPr>
        <w:t xml:space="preserve">On-Duty Workout Policy </w:t>
      </w:r>
      <w:r>
        <w:rPr>
          <w:b/>
          <w:bCs/>
        </w:rPr>
        <w:br/>
      </w:r>
      <w:r w:rsidRPr="00FD4A4F">
        <w:t>Example:</w:t>
      </w:r>
      <w:r>
        <w:t xml:space="preserve"> If at least 51% of the agency participates in the Wellness Challenge, the agency will implement a new policy that allows employees to exercise </w:t>
      </w:r>
      <w:r w:rsidR="00875B84">
        <w:t xml:space="preserve">on-duty (details to be determined by Command Staff at each agency) </w:t>
      </w:r>
      <w:r>
        <w:rPr>
          <w:b/>
          <w:bCs/>
        </w:rPr>
        <w:t xml:space="preserve"> </w:t>
      </w:r>
    </w:p>
    <w:p w14:paraId="27F8DAD9" w14:textId="77777777" w:rsidR="00FD4A4F" w:rsidRPr="00FD4A4F" w:rsidRDefault="00FD4A4F" w:rsidP="00FD4A4F">
      <w:pPr>
        <w:pStyle w:val="ListParagraph"/>
        <w:rPr>
          <w:b/>
          <w:bCs/>
        </w:rPr>
      </w:pPr>
    </w:p>
    <w:p w14:paraId="744BE408" w14:textId="2E45AED3" w:rsidR="00972075" w:rsidRDefault="007732B8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>Professional Development Opportunities</w:t>
      </w:r>
      <w:r w:rsidRPr="007732B8">
        <w:t> </w:t>
      </w:r>
      <w:r w:rsidR="006A7AB0">
        <w:br/>
      </w:r>
      <w:r w:rsidR="005868DE">
        <w:t xml:space="preserve">Example: </w:t>
      </w:r>
      <w:r w:rsidRPr="007732B8">
        <w:t>Offer winners the chance to attend a conference</w:t>
      </w:r>
      <w:r w:rsidR="006A7AB0">
        <w:t xml:space="preserve"> (such as the International Association of Chiefs of Police Officer and Organizational Wellness Conference or the National Strength and Conditioning Association’s Tactical Annual Conference)</w:t>
      </w:r>
      <w:r w:rsidRPr="007732B8">
        <w:t>, seminar, or workshop related to their job or personal interests. The department might already have funds set aside for training and development, so this wouldn't necessarily require additional spending.</w:t>
      </w:r>
    </w:p>
    <w:p w14:paraId="1E780D2E" w14:textId="77777777" w:rsidR="00972075" w:rsidRPr="00972075" w:rsidRDefault="00972075" w:rsidP="00972075">
      <w:pPr>
        <w:pStyle w:val="ListParagraph"/>
        <w:rPr>
          <w:b/>
          <w:bCs/>
        </w:rPr>
      </w:pPr>
    </w:p>
    <w:p w14:paraId="2918D1E1" w14:textId="77777777" w:rsidR="00972075" w:rsidRDefault="007732B8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>Mentorship</w:t>
      </w:r>
      <w:r w:rsidR="005868DE" w:rsidRPr="00972075">
        <w:rPr>
          <w:b/>
          <w:bCs/>
        </w:rPr>
        <w:br/>
      </w:r>
      <w:r w:rsidR="007B15E1" w:rsidRPr="007B15E1">
        <w:t>Example:</w:t>
      </w:r>
      <w:r w:rsidR="007B15E1" w:rsidRPr="00972075">
        <w:rPr>
          <w:b/>
          <w:bCs/>
        </w:rPr>
        <w:t xml:space="preserve"> </w:t>
      </w:r>
      <w:r w:rsidRPr="007732B8">
        <w:t>A high-ranking</w:t>
      </w:r>
      <w:r w:rsidR="007B15E1">
        <w:t>, highly-respected</w:t>
      </w:r>
      <w:r w:rsidRPr="007732B8">
        <w:t xml:space="preserve"> officer or someone with significant experience could offer mentorship sessions as a prize. This could be particularly appealing for younger officers or those looking to advance in their careers.</w:t>
      </w:r>
    </w:p>
    <w:p w14:paraId="383865A1" w14:textId="77777777" w:rsidR="00972075" w:rsidRPr="00972075" w:rsidRDefault="00972075" w:rsidP="00972075">
      <w:pPr>
        <w:pStyle w:val="ListParagraph"/>
        <w:rPr>
          <w:b/>
          <w:bCs/>
        </w:rPr>
      </w:pPr>
    </w:p>
    <w:p w14:paraId="271B5449" w14:textId="77777777" w:rsidR="00972075" w:rsidRDefault="007732B8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>Wellness Equipment</w:t>
      </w:r>
      <w:r w:rsidR="007B15E1" w:rsidRPr="00972075">
        <w:rPr>
          <w:b/>
          <w:bCs/>
        </w:rPr>
        <w:br/>
      </w:r>
      <w:r w:rsidR="007230CA">
        <w:t xml:space="preserve">Examples: </w:t>
      </w:r>
      <w:r w:rsidR="0011113D">
        <w:t xml:space="preserve">Small pieces of equipment (like stretching mats, foam rollers, quality headphones, gym towels, gym bags, </w:t>
      </w:r>
      <w:r w:rsidR="007230CA">
        <w:t xml:space="preserve">and gift cards for sneakers/fitness attire) </w:t>
      </w:r>
    </w:p>
    <w:p w14:paraId="41E8D864" w14:textId="77777777" w:rsidR="000E56C6" w:rsidRDefault="000E56C6" w:rsidP="000E56C6">
      <w:pPr>
        <w:pStyle w:val="ListParagraph"/>
      </w:pPr>
    </w:p>
    <w:p w14:paraId="48C82965" w14:textId="5950E443" w:rsidR="000E56C6" w:rsidRDefault="000E56C6" w:rsidP="00972075">
      <w:pPr>
        <w:pStyle w:val="ListParagraph"/>
        <w:numPr>
          <w:ilvl w:val="0"/>
          <w:numId w:val="4"/>
        </w:numPr>
        <w:spacing w:after="160" w:line="259" w:lineRule="auto"/>
      </w:pPr>
      <w:r w:rsidRPr="00554001">
        <w:rPr>
          <w:b/>
          <w:bCs/>
        </w:rPr>
        <w:t xml:space="preserve">Cooking/Kitchen/Meal Prep Equipment </w:t>
      </w:r>
      <w:r w:rsidRPr="00554001">
        <w:rPr>
          <w:b/>
          <w:bCs/>
        </w:rPr>
        <w:br/>
      </w:r>
      <w:r>
        <w:t xml:space="preserve">Examples: Air fryer, crock pot, </w:t>
      </w:r>
      <w:r w:rsidR="00554001">
        <w:t>Yeti lunch cooler (or tumbler), Tupper wear,</w:t>
      </w:r>
      <w:r w:rsidR="001537BB">
        <w:t xml:space="preserve"> cast iron pans, Traeger grill </w:t>
      </w:r>
      <w:r w:rsidR="00554001">
        <w:t xml:space="preserve"> </w:t>
      </w:r>
    </w:p>
    <w:p w14:paraId="5E7D2A17" w14:textId="77777777" w:rsidR="00972075" w:rsidRPr="00972075" w:rsidRDefault="00972075" w:rsidP="00972075">
      <w:pPr>
        <w:pStyle w:val="ListParagraph"/>
        <w:rPr>
          <w:b/>
          <w:bCs/>
        </w:rPr>
      </w:pPr>
    </w:p>
    <w:p w14:paraId="254BE40C" w14:textId="43268094" w:rsidR="000232AF" w:rsidRDefault="007732B8" w:rsidP="000232AF">
      <w:pPr>
        <w:pStyle w:val="ListParagraph"/>
        <w:numPr>
          <w:ilvl w:val="0"/>
          <w:numId w:val="4"/>
        </w:numPr>
        <w:spacing w:after="160" w:line="259" w:lineRule="auto"/>
      </w:pPr>
      <w:r w:rsidRPr="00972075">
        <w:rPr>
          <w:b/>
          <w:bCs/>
        </w:rPr>
        <w:t>Wellness Books or Subscriptions</w:t>
      </w:r>
      <w:r w:rsidRPr="007732B8">
        <w:t> </w:t>
      </w:r>
      <w:r w:rsidR="00972075">
        <w:br/>
        <w:t xml:space="preserve">Example: </w:t>
      </w:r>
      <w:r w:rsidRPr="007732B8">
        <w:t xml:space="preserve">Provide winners with books </w:t>
      </w:r>
      <w:r w:rsidR="00232BE0">
        <w:t xml:space="preserve">/ audiobooks </w:t>
      </w:r>
      <w:r w:rsidRPr="007732B8">
        <w:t>that promote wellness. These can often be secured at discounted rates or even free, depending on the publisher</w:t>
      </w:r>
      <w:r w:rsidR="000232AF">
        <w:t>.</w:t>
      </w:r>
    </w:p>
    <w:p w14:paraId="6B785CF9" w14:textId="77777777" w:rsidR="000232AF" w:rsidRPr="000232AF" w:rsidRDefault="000232AF" w:rsidP="000232AF">
      <w:pPr>
        <w:pStyle w:val="ListParagraph"/>
        <w:rPr>
          <w:b/>
          <w:bCs/>
        </w:rPr>
      </w:pPr>
    </w:p>
    <w:p w14:paraId="1C605337" w14:textId="37CF1D77" w:rsidR="000232AF" w:rsidRDefault="007732B8" w:rsidP="000232AF">
      <w:pPr>
        <w:pStyle w:val="ListParagraph"/>
        <w:numPr>
          <w:ilvl w:val="0"/>
          <w:numId w:val="4"/>
        </w:numPr>
        <w:spacing w:after="160" w:line="259" w:lineRule="auto"/>
      </w:pPr>
      <w:r w:rsidRPr="000232AF">
        <w:rPr>
          <w:b/>
          <w:bCs/>
        </w:rPr>
        <w:t>Wellness Corner</w:t>
      </w:r>
      <w:r w:rsidR="00232BE0" w:rsidRPr="000232AF">
        <w:rPr>
          <w:b/>
          <w:bCs/>
        </w:rPr>
        <w:t xml:space="preserve"> </w:t>
      </w:r>
      <w:r w:rsidR="00554001">
        <w:rPr>
          <w:b/>
          <w:bCs/>
        </w:rPr>
        <w:t xml:space="preserve">Design </w:t>
      </w:r>
      <w:r w:rsidR="00232BE0" w:rsidRPr="000232AF">
        <w:rPr>
          <w:b/>
          <w:bCs/>
        </w:rPr>
        <w:br/>
      </w:r>
      <w:r w:rsidRPr="007732B8">
        <w:t xml:space="preserve">Dedicate a space in the department for wellness. The winners could </w:t>
      </w:r>
      <w:r w:rsidR="00EB2BF2">
        <w:t xml:space="preserve">be granted the privilege of helping design it and also </w:t>
      </w:r>
      <w:r w:rsidRPr="007732B8">
        <w:t>have their names inscribed on a "wall of fame.</w:t>
      </w:r>
      <w:r w:rsidR="00EB2BF2">
        <w:t>”</w:t>
      </w:r>
      <w:r w:rsidRPr="007732B8">
        <w:t xml:space="preserve"> </w:t>
      </w:r>
      <w:r w:rsidR="00EB2BF2">
        <w:t xml:space="preserve"> </w:t>
      </w:r>
      <w:r w:rsidRPr="007732B8">
        <w:t>The space can also be used for relaxation</w:t>
      </w:r>
      <w:r w:rsidR="00EB2BF2">
        <w:t xml:space="preserve">, stretching, </w:t>
      </w:r>
      <w:r w:rsidR="006F1D94">
        <w:t>etc.</w:t>
      </w:r>
    </w:p>
    <w:p w14:paraId="366528A4" w14:textId="77777777" w:rsidR="000232AF" w:rsidRPr="000232AF" w:rsidRDefault="000232AF" w:rsidP="000232AF">
      <w:pPr>
        <w:pStyle w:val="ListParagraph"/>
        <w:rPr>
          <w:b/>
          <w:bCs/>
        </w:rPr>
      </w:pPr>
    </w:p>
    <w:p w14:paraId="4790ADD2" w14:textId="2C9DA5D9" w:rsidR="007732B8" w:rsidRPr="007732B8" w:rsidRDefault="007732B8" w:rsidP="000232AF">
      <w:pPr>
        <w:pStyle w:val="ListParagraph"/>
        <w:numPr>
          <w:ilvl w:val="0"/>
          <w:numId w:val="4"/>
        </w:numPr>
        <w:spacing w:after="160" w:line="259" w:lineRule="auto"/>
      </w:pPr>
      <w:r w:rsidRPr="000232AF">
        <w:rPr>
          <w:b/>
          <w:bCs/>
        </w:rPr>
        <w:t>Trophy or Plaque</w:t>
      </w:r>
      <w:r w:rsidRPr="007732B8">
        <w:t> </w:t>
      </w:r>
      <w:r w:rsidR="006F1D94">
        <w:br/>
      </w:r>
      <w:r w:rsidRPr="007732B8">
        <w:t>Although it might not be very expensive, a physical symbol of achievement like a trophy, medal, or plaque can be a great incentive. It gives the winner something tangible to remember their achievement by.</w:t>
      </w:r>
    </w:p>
    <w:p w14:paraId="3101DF4C" w14:textId="77777777" w:rsidR="007732B8" w:rsidRDefault="007732B8"/>
    <w:sectPr w:rsidR="007732B8" w:rsidSect="007732B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A2660"/>
    <w:multiLevelType w:val="multilevel"/>
    <w:tmpl w:val="BF74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90541"/>
    <w:multiLevelType w:val="hybridMultilevel"/>
    <w:tmpl w:val="9CAC1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22253"/>
    <w:multiLevelType w:val="hybridMultilevel"/>
    <w:tmpl w:val="5656B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20F44"/>
    <w:multiLevelType w:val="multilevel"/>
    <w:tmpl w:val="C7A8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321252">
    <w:abstractNumId w:val="0"/>
  </w:num>
  <w:num w:numId="2" w16cid:durableId="1901166105">
    <w:abstractNumId w:val="3"/>
  </w:num>
  <w:num w:numId="3" w16cid:durableId="681202755">
    <w:abstractNumId w:val="2"/>
  </w:num>
  <w:num w:numId="4" w16cid:durableId="164766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8"/>
    <w:rsid w:val="000232AF"/>
    <w:rsid w:val="00055EA0"/>
    <w:rsid w:val="000E56C6"/>
    <w:rsid w:val="0011113D"/>
    <w:rsid w:val="001350A7"/>
    <w:rsid w:val="001537BB"/>
    <w:rsid w:val="00232BE0"/>
    <w:rsid w:val="003053BF"/>
    <w:rsid w:val="00400549"/>
    <w:rsid w:val="004B469F"/>
    <w:rsid w:val="004F4DD4"/>
    <w:rsid w:val="00505D50"/>
    <w:rsid w:val="00554001"/>
    <w:rsid w:val="00560BDD"/>
    <w:rsid w:val="005773F6"/>
    <w:rsid w:val="005868DE"/>
    <w:rsid w:val="005F6A3B"/>
    <w:rsid w:val="0068530D"/>
    <w:rsid w:val="006A7AB0"/>
    <w:rsid w:val="006F1D94"/>
    <w:rsid w:val="007230CA"/>
    <w:rsid w:val="00734A6A"/>
    <w:rsid w:val="007732B8"/>
    <w:rsid w:val="007B15E1"/>
    <w:rsid w:val="00815DB6"/>
    <w:rsid w:val="00821918"/>
    <w:rsid w:val="00875B84"/>
    <w:rsid w:val="00972075"/>
    <w:rsid w:val="00A233F2"/>
    <w:rsid w:val="00AC7949"/>
    <w:rsid w:val="00AF3048"/>
    <w:rsid w:val="00B808EE"/>
    <w:rsid w:val="00BF45B7"/>
    <w:rsid w:val="00C1175F"/>
    <w:rsid w:val="00DA5DDE"/>
    <w:rsid w:val="00EA4486"/>
    <w:rsid w:val="00EB2BF2"/>
    <w:rsid w:val="00FD4A4F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859E"/>
  <w15:chartTrackingRefBased/>
  <w15:docId w15:val="{0ECA5050-0D56-40BD-A05A-6B487291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2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2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2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2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2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2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2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284078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22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433551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995458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84108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82A1CE391F8499F5716982A9D8FBC" ma:contentTypeVersion="14" ma:contentTypeDescription="Create a new document." ma:contentTypeScope="" ma:versionID="756b369e971892ef80844350f5dbd3c3">
  <xsd:schema xmlns:xsd="http://www.w3.org/2001/XMLSchema" xmlns:xs="http://www.w3.org/2001/XMLSchema" xmlns:p="http://schemas.microsoft.com/office/2006/metadata/properties" xmlns:ns2="63185f88-3046-4e3d-9e64-9fe2e63b8b5c" xmlns:ns3="0d57a55e-db83-47a1-9f35-1cb4f549eb37" targetNamespace="http://schemas.microsoft.com/office/2006/metadata/properties" ma:root="true" ma:fieldsID="a7a4710b762e94d6954c7be6a5a8574d" ns2:_="" ns3:_="">
    <xsd:import namespace="63185f88-3046-4e3d-9e64-9fe2e63b8b5c"/>
    <xsd:import namespace="0d57a55e-db83-47a1-9f35-1cb4f549e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5f88-3046-4e3d-9e64-9fe2e63b8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6f943a-44de-4c13-9553-e9f35a1e3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7a55e-db83-47a1-9f35-1cb4f549e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ea7b7a3-764f-4afe-80f0-a4ce3b4f5c32}" ma:internalName="TaxCatchAll" ma:showField="CatchAllData" ma:web="0d57a55e-db83-47a1-9f35-1cb4f549e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FFCFF-A4C8-44DF-80C9-275CFB4FD89E}"/>
</file>

<file path=customXml/itemProps2.xml><?xml version="1.0" encoding="utf-8"?>
<ds:datastoreItem xmlns:ds="http://schemas.openxmlformats.org/officeDocument/2006/customXml" ds:itemID="{6AD6939D-7305-4624-8A6A-2BF79CA9F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Nice</dc:creator>
  <cp:keywords/>
  <dc:description/>
  <cp:lastModifiedBy>Mandy Nice</cp:lastModifiedBy>
  <cp:revision>30</cp:revision>
  <dcterms:created xsi:type="dcterms:W3CDTF">2024-09-25T21:11:00Z</dcterms:created>
  <dcterms:modified xsi:type="dcterms:W3CDTF">2024-09-25T22:26:00Z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2d03de-8653-446a-837c-cee473cc71db_Enabled">
    <vt:lpwstr>true</vt:lpwstr>
  </property>
  <property fmtid="{D5CDD505-2E9C-101B-9397-08002B2CF9AE}" pid="3" name="MSIP_Label_ab2d03de-8653-446a-837c-cee473cc71db_SetDate">
    <vt:lpwstr>2024-09-25T22:04:10Z</vt:lpwstr>
  </property>
  <property fmtid="{D5CDD505-2E9C-101B-9397-08002B2CF9AE}" pid="4" name="MSIP_Label_ab2d03de-8653-446a-837c-cee473cc71db_Method">
    <vt:lpwstr>Standard</vt:lpwstr>
  </property>
  <property fmtid="{D5CDD505-2E9C-101B-9397-08002B2CF9AE}" pid="5" name="MSIP_Label_ab2d03de-8653-446a-837c-cee473cc71db_Name">
    <vt:lpwstr>ab2d03de-8653-446a-837c-cee473cc71db</vt:lpwstr>
  </property>
  <property fmtid="{D5CDD505-2E9C-101B-9397-08002B2CF9AE}" pid="6" name="MSIP_Label_ab2d03de-8653-446a-837c-cee473cc71db_SiteId">
    <vt:lpwstr>90ff0581-9e84-4a31-856c-71ad7cd5b6cd</vt:lpwstr>
  </property>
  <property fmtid="{D5CDD505-2E9C-101B-9397-08002B2CF9AE}" pid="7" name="MSIP_Label_ab2d03de-8653-446a-837c-cee473cc71db_ActionId">
    <vt:lpwstr>ec501eee-3488-4fb0-b470-f371305b70fa</vt:lpwstr>
  </property>
  <property fmtid="{D5CDD505-2E9C-101B-9397-08002B2CF9AE}" pid="8" name="MSIP_Label_ab2d03de-8653-446a-837c-cee473cc71db_ContentBits">
    <vt:lpwstr>0</vt:lpwstr>
  </property>
</Properties>
</file>