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2BF6" w14:textId="77777777" w:rsidR="006850F5" w:rsidRDefault="006850F5" w:rsidP="006850F5">
      <w:r w:rsidRPr="00E71364">
        <w:rPr>
          <w:b/>
          <w:bCs/>
        </w:rPr>
        <w:t>City #1 Chief’s email to all PD personnel regarding SB 6002</w:t>
      </w:r>
      <w:r w:rsidRPr="00E71364">
        <w:rPr>
          <w:b/>
          <w:bCs/>
          <w:highlight w:val="yellow"/>
        </w:rPr>
        <w:t xml:space="preserve"> </w:t>
      </w:r>
      <w:r>
        <w:rPr>
          <w:highlight w:val="yellow"/>
        </w:rPr>
        <w:br/>
      </w:r>
    </w:p>
    <w:p w14:paraId="6BC87C27" w14:textId="77777777" w:rsidR="006850F5" w:rsidRPr="007C7CF3" w:rsidRDefault="006850F5" w:rsidP="006850F5">
      <w:pPr>
        <w:rPr>
          <w:b/>
          <w:bCs/>
        </w:rPr>
      </w:pPr>
      <w:r>
        <w:rPr>
          <w:b/>
          <w:bCs/>
        </w:rPr>
        <w:t>[Department]</w:t>
      </w:r>
      <w:r w:rsidRPr="007C7CF3">
        <w:rPr>
          <w:b/>
          <w:bCs/>
        </w:rPr>
        <w:t xml:space="preserve"> Family,</w:t>
      </w:r>
    </w:p>
    <w:p w14:paraId="054FD876" w14:textId="77777777" w:rsidR="006850F5" w:rsidRPr="007C7CF3" w:rsidRDefault="006850F5" w:rsidP="006850F5">
      <w:r w:rsidRPr="007C7CF3">
        <w:t>As many of you have likely been following, the state legislature has passed SB 6002, the ALPR bill. Governor Ferguson is expected to sign the bill into law in the coming days. The bill includes an emergency clause, which means it will take effect immediately upon the governor’s signature. There will not be the usual 90-day waiting period. While the governor could veto the bill or portions of it, we do not believe that is likely.</w:t>
      </w:r>
    </w:p>
    <w:p w14:paraId="632FD6BF" w14:textId="77777777" w:rsidR="006850F5" w:rsidRPr="007C7CF3" w:rsidRDefault="006850F5" w:rsidP="006850F5">
      <w:r w:rsidRPr="007C7CF3">
        <w:t xml:space="preserve">I will not cover every detail of the bill in this email, but I do want to address the most important points you need to know right now. Please see the attached bill if you would like to read it in its entirety. </w:t>
      </w:r>
      <w:r>
        <w:t xml:space="preserve">The </w:t>
      </w:r>
      <w:r w:rsidRPr="007C7CF3">
        <w:t>Commande</w:t>
      </w:r>
      <w:r>
        <w:t xml:space="preserve">r </w:t>
      </w:r>
      <w:r w:rsidRPr="007C7CF3">
        <w:t>will be working to provide the necessary training and updated policies as soon as feasible.</w:t>
      </w:r>
    </w:p>
    <w:p w14:paraId="3D4E39D9" w14:textId="77777777" w:rsidR="006850F5" w:rsidRPr="007C7CF3" w:rsidRDefault="006850F5" w:rsidP="006850F5">
      <w:r w:rsidRPr="007C7CF3">
        <w:t>The bill places several restrictions on how ALPRs may be used. It also makes it a gross misdemeanor to use or retain ALPR data in violation of the law. Please read this email carefully.</w:t>
      </w:r>
    </w:p>
    <w:p w14:paraId="7D0E1936" w14:textId="77777777" w:rsidR="006850F5" w:rsidRPr="007C7CF3" w:rsidRDefault="006850F5" w:rsidP="006850F5">
      <w:r w:rsidRPr="007C7CF3">
        <w:t>Under the new law, we will still be able to use our Flock cameras for felony and gross misdemeanor investigations, as well as for missing or endangered persons. The law prohibits the use of ALPRs for misdemeanor crimes. Data that is captured must be deleted after 21 days unless it is associated with a felony, gross misdemeanor, missing or endangered person, court order, parking enforcement, or another authorized exception not directly related to our law enforcement operations.</w:t>
      </w:r>
    </w:p>
    <w:p w14:paraId="20EA3597" w14:textId="77777777" w:rsidR="006850F5" w:rsidRPr="007C7CF3" w:rsidRDefault="006850F5" w:rsidP="006850F5">
      <w:r w:rsidRPr="007C7CF3">
        <w:t>One of the more significant changes is that the law restricts the use of ALPRs in certain areas. These include places of worship, food banks, schools, locations that provide immigration services, and medical facilities. The definitions in the bill are not entirely clear, and we are seeking clarification from the law department. Based on our current understanding, we cannot capture images of vehicles on the property or in the surrounding areas of any restricted location. It is still unclear whether this applies to driveways where vehicles are entering or leaving a public roadway. This should not affect our Flock cameras, but it may affect the ALPR function in our patrol vehicle dash cameras.</w:t>
      </w:r>
    </w:p>
    <w:p w14:paraId="541696D4" w14:textId="77777777" w:rsidR="006850F5" w:rsidRPr="007C7CF3" w:rsidRDefault="006850F5" w:rsidP="006850F5">
      <w:r w:rsidRPr="007C7CF3">
        <w:t xml:space="preserve">Out of an abundance of caution, I have directed that the ALPR function on our dash cameras be disabled until we receive further clarification on the law. This will occur following this email tonight. I am hopeful this will be a temporary suspension of this technology, but the potential risk to employees who use ALPRs requires me to take this step. There is nothing patrol staff need to do. This change will be made administratively </w:t>
      </w:r>
      <w:r w:rsidRPr="007C7CF3">
        <w:lastRenderedPageBreak/>
        <w:t>within the system. The video-recording function of the dash cameras should not be affected and will continue to operate normally.</w:t>
      </w:r>
    </w:p>
    <w:p w14:paraId="01A52CF8" w14:textId="77777777" w:rsidR="006850F5" w:rsidRPr="007C7CF3" w:rsidRDefault="006850F5" w:rsidP="006850F5">
      <w:r w:rsidRPr="007C7CF3">
        <w:t>Again, there are several provisions in the bill that we will need to adjust to. These changes are not ideal, but we will move quickly to provide you with guidance and training so you can continue using ALPRs in compliance with the law. They remain a valuable crime-fighting tool, and we will continue to use them to protect our community.</w:t>
      </w:r>
    </w:p>
    <w:p w14:paraId="38BAD36D" w14:textId="77777777" w:rsidR="006850F5" w:rsidRPr="007C7CF3" w:rsidRDefault="006850F5" w:rsidP="006850F5">
      <w:r w:rsidRPr="007C7CF3">
        <w:t xml:space="preserve">There will be more to come on this soon. If you have </w:t>
      </w:r>
      <w:proofErr w:type="gramStart"/>
      <w:r w:rsidRPr="007C7CF3">
        <w:t>questions</w:t>
      </w:r>
      <w:proofErr w:type="gramEnd"/>
      <w:r w:rsidRPr="007C7CF3">
        <w:t xml:space="preserve"> please run those up your chain. </w:t>
      </w:r>
    </w:p>
    <w:p w14:paraId="32129BC7" w14:textId="77777777" w:rsidR="006850F5" w:rsidRDefault="006850F5"/>
    <w:sectPr w:rsidR="00685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F5"/>
    <w:rsid w:val="002D5F37"/>
    <w:rsid w:val="0068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5D66"/>
  <w15:chartTrackingRefBased/>
  <w15:docId w15:val="{AD14FA72-88C7-4B0B-A00E-CB06E9E1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F5"/>
  </w:style>
  <w:style w:type="paragraph" w:styleId="Heading1">
    <w:name w:val="heading 1"/>
    <w:basedOn w:val="Normal"/>
    <w:next w:val="Normal"/>
    <w:link w:val="Heading1Char"/>
    <w:uiPriority w:val="9"/>
    <w:qFormat/>
    <w:rsid w:val="006850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0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0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0F5"/>
    <w:rPr>
      <w:rFonts w:eastAsiaTheme="majorEastAsia" w:cstheme="majorBidi"/>
      <w:color w:val="272727" w:themeColor="text1" w:themeTint="D8"/>
    </w:rPr>
  </w:style>
  <w:style w:type="paragraph" w:styleId="Title">
    <w:name w:val="Title"/>
    <w:basedOn w:val="Normal"/>
    <w:next w:val="Normal"/>
    <w:link w:val="TitleChar"/>
    <w:uiPriority w:val="10"/>
    <w:qFormat/>
    <w:rsid w:val="00685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0F5"/>
    <w:pPr>
      <w:spacing w:before="160"/>
      <w:jc w:val="center"/>
    </w:pPr>
    <w:rPr>
      <w:i/>
      <w:iCs/>
      <w:color w:val="404040" w:themeColor="text1" w:themeTint="BF"/>
    </w:rPr>
  </w:style>
  <w:style w:type="character" w:customStyle="1" w:styleId="QuoteChar">
    <w:name w:val="Quote Char"/>
    <w:basedOn w:val="DefaultParagraphFont"/>
    <w:link w:val="Quote"/>
    <w:uiPriority w:val="29"/>
    <w:rsid w:val="006850F5"/>
    <w:rPr>
      <w:i/>
      <w:iCs/>
      <w:color w:val="404040" w:themeColor="text1" w:themeTint="BF"/>
    </w:rPr>
  </w:style>
  <w:style w:type="paragraph" w:styleId="ListParagraph">
    <w:name w:val="List Paragraph"/>
    <w:basedOn w:val="Normal"/>
    <w:uiPriority w:val="34"/>
    <w:qFormat/>
    <w:rsid w:val="006850F5"/>
    <w:pPr>
      <w:ind w:left="720"/>
      <w:contextualSpacing/>
    </w:pPr>
  </w:style>
  <w:style w:type="character" w:styleId="IntenseEmphasis">
    <w:name w:val="Intense Emphasis"/>
    <w:basedOn w:val="DefaultParagraphFont"/>
    <w:uiPriority w:val="21"/>
    <w:qFormat/>
    <w:rsid w:val="006850F5"/>
    <w:rPr>
      <w:i/>
      <w:iCs/>
      <w:color w:val="0F4761" w:themeColor="accent1" w:themeShade="BF"/>
    </w:rPr>
  </w:style>
  <w:style w:type="paragraph" w:styleId="IntenseQuote">
    <w:name w:val="Intense Quote"/>
    <w:basedOn w:val="Normal"/>
    <w:next w:val="Normal"/>
    <w:link w:val="IntenseQuoteChar"/>
    <w:uiPriority w:val="30"/>
    <w:qFormat/>
    <w:rsid w:val="00685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0F5"/>
    <w:rPr>
      <w:i/>
      <w:iCs/>
      <w:color w:val="0F4761" w:themeColor="accent1" w:themeShade="BF"/>
    </w:rPr>
  </w:style>
  <w:style w:type="character" w:styleId="IntenseReference">
    <w:name w:val="Intense Reference"/>
    <w:basedOn w:val="DefaultParagraphFont"/>
    <w:uiPriority w:val="32"/>
    <w:qFormat/>
    <w:rsid w:val="006850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2700</Characters>
  <Application>Microsoft Office Word</Application>
  <DocSecurity>0</DocSecurity>
  <Lines>57</Lines>
  <Paragraphs>32</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McMahan</dc:creator>
  <cp:keywords/>
  <dc:description/>
  <cp:lastModifiedBy>James McMahan</cp:lastModifiedBy>
  <cp:revision>1</cp:revision>
  <dcterms:created xsi:type="dcterms:W3CDTF">2026-04-07T18:40:00Z</dcterms:created>
  <dcterms:modified xsi:type="dcterms:W3CDTF">2026-04-07T18:40:00Z</dcterms:modified>
</cp:coreProperties>
</file>